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41BA8" w14:textId="26823BE8" w:rsidR="008879F0" w:rsidRPr="0047661E" w:rsidRDefault="008879F0" w:rsidP="008879F0">
      <w:pPr>
        <w:pStyle w:val="3GPPHeader"/>
        <w:spacing w:after="60"/>
        <w:rPr>
          <w:rFonts w:cs="Arial"/>
          <w:sz w:val="32"/>
          <w:szCs w:val="32"/>
          <w:highlight w:val="yellow"/>
        </w:rPr>
      </w:pPr>
      <w:r w:rsidRPr="00314DCA">
        <w:rPr>
          <w:rFonts w:cs="Arial"/>
          <w:sz w:val="24"/>
        </w:rPr>
        <w:t>3GPP TSG-RAN WG2 #</w:t>
      </w:r>
      <w:r>
        <w:rPr>
          <w:rFonts w:cs="Arial"/>
          <w:sz w:val="24"/>
        </w:rPr>
        <w:t>121</w:t>
      </w:r>
      <w:r w:rsidRPr="00314DCA">
        <w:rPr>
          <w:rFonts w:cs="Arial"/>
          <w:sz w:val="24"/>
        </w:rPr>
        <w:tab/>
      </w:r>
      <w:r w:rsidRPr="00530E11">
        <w:rPr>
          <w:rFonts w:cs="Arial"/>
          <w:sz w:val="32"/>
          <w:szCs w:val="32"/>
        </w:rPr>
        <w:t>R2-</w:t>
      </w:r>
      <w:r w:rsidRPr="008735BA">
        <w:rPr>
          <w:rFonts w:cs="Arial"/>
          <w:sz w:val="32"/>
          <w:szCs w:val="32"/>
        </w:rPr>
        <w:t>2</w:t>
      </w:r>
      <w:r w:rsidR="00350BD5">
        <w:rPr>
          <w:rFonts w:cs="Arial"/>
          <w:sz w:val="32"/>
          <w:szCs w:val="32"/>
        </w:rPr>
        <w:t>301698</w:t>
      </w:r>
    </w:p>
    <w:p w14:paraId="1405D114" w14:textId="10BB3619" w:rsidR="008879F0" w:rsidRPr="008B1DE1" w:rsidRDefault="008879F0" w:rsidP="008879F0">
      <w:pPr>
        <w:pStyle w:val="3GPPHeader"/>
        <w:rPr>
          <w:sz w:val="24"/>
        </w:rPr>
      </w:pPr>
      <w:r>
        <w:rPr>
          <w:sz w:val="24"/>
        </w:rPr>
        <w:t>Athens, Greece</w:t>
      </w:r>
      <w:r w:rsidRPr="008B1DE1">
        <w:rPr>
          <w:sz w:val="24"/>
        </w:rPr>
        <w:t xml:space="preserve">, </w:t>
      </w:r>
      <w:r w:rsidR="000C108A">
        <w:rPr>
          <w:sz w:val="24"/>
        </w:rPr>
        <w:t xml:space="preserve">Feb </w:t>
      </w:r>
      <w:r>
        <w:rPr>
          <w:sz w:val="24"/>
        </w:rPr>
        <w:t>27</w:t>
      </w:r>
      <w:r w:rsidRPr="00E205C4">
        <w:rPr>
          <w:sz w:val="24"/>
          <w:vertAlign w:val="superscript"/>
        </w:rPr>
        <w:t>th</w:t>
      </w:r>
      <w:r w:rsidR="00AA6590">
        <w:rPr>
          <w:sz w:val="24"/>
        </w:rPr>
        <w:t xml:space="preserve"> –</w:t>
      </w:r>
      <w:r>
        <w:rPr>
          <w:sz w:val="24"/>
        </w:rPr>
        <w:t xml:space="preserve"> </w:t>
      </w:r>
      <w:r w:rsidR="00AA6590">
        <w:rPr>
          <w:sz w:val="24"/>
        </w:rPr>
        <w:t xml:space="preserve">Mar </w:t>
      </w:r>
      <w:r>
        <w:rPr>
          <w:sz w:val="24"/>
        </w:rPr>
        <w:t>3</w:t>
      </w:r>
      <w:r w:rsidRPr="00E205C4">
        <w:rPr>
          <w:sz w:val="24"/>
          <w:vertAlign w:val="superscript"/>
        </w:rPr>
        <w:t>rd</w:t>
      </w:r>
      <w:r w:rsidR="00AA6590">
        <w:rPr>
          <w:sz w:val="24"/>
        </w:rPr>
        <w:t>,</w:t>
      </w:r>
      <w:r>
        <w:rPr>
          <w:sz w:val="24"/>
        </w:rPr>
        <w:t xml:space="preserve"> </w:t>
      </w:r>
      <w:r w:rsidRPr="00F20BBA">
        <w:rPr>
          <w:sz w:val="24"/>
        </w:rPr>
        <w:t>202</w:t>
      </w:r>
      <w:r>
        <w:rPr>
          <w:sz w:val="24"/>
        </w:rPr>
        <w:t>3</w:t>
      </w:r>
      <w:r>
        <w:rPr>
          <w:sz w:val="24"/>
        </w:rPr>
        <w:tab/>
      </w:r>
    </w:p>
    <w:p w14:paraId="3E32A5F6" w14:textId="77777777" w:rsidR="008879F0" w:rsidRDefault="008879F0" w:rsidP="008879F0">
      <w:pPr>
        <w:pStyle w:val="3GPPHeader"/>
        <w:rPr>
          <w:rFonts w:cs="Arial"/>
          <w:sz w:val="22"/>
          <w:szCs w:val="22"/>
        </w:rPr>
      </w:pPr>
    </w:p>
    <w:p w14:paraId="3815A2F6" w14:textId="36F4FC8C" w:rsidR="008879F0" w:rsidRPr="008879F0" w:rsidRDefault="008879F0" w:rsidP="008879F0">
      <w:pPr>
        <w:pStyle w:val="3GPPHeader"/>
        <w:rPr>
          <w:rFonts w:cs="Arial"/>
          <w:sz w:val="22"/>
          <w:szCs w:val="22"/>
        </w:rPr>
      </w:pPr>
      <w:r w:rsidRPr="00BD4EB1">
        <w:rPr>
          <w:rFonts w:cs="Arial"/>
          <w:sz w:val="22"/>
          <w:szCs w:val="22"/>
        </w:rPr>
        <w:t>Agenda Item:</w:t>
      </w:r>
      <w:r w:rsidRPr="00BD4EB1">
        <w:rPr>
          <w:rFonts w:cs="Arial"/>
          <w:sz w:val="22"/>
          <w:szCs w:val="22"/>
        </w:rPr>
        <w:tab/>
      </w:r>
      <w:r w:rsidRPr="006B3329">
        <w:rPr>
          <w:rFonts w:cs="Arial"/>
          <w:sz w:val="22"/>
          <w:szCs w:val="22"/>
        </w:rPr>
        <w:t>8.19.</w:t>
      </w:r>
      <w:r>
        <w:rPr>
          <w:rFonts w:cs="Arial"/>
          <w:sz w:val="22"/>
          <w:szCs w:val="22"/>
        </w:rPr>
        <w:t>3</w:t>
      </w:r>
    </w:p>
    <w:p w14:paraId="311993FB" w14:textId="77777777" w:rsidR="008879F0" w:rsidRPr="00BD4EB1" w:rsidRDefault="008879F0" w:rsidP="008879F0">
      <w:pPr>
        <w:pStyle w:val="3GPPHeader"/>
        <w:rPr>
          <w:rFonts w:cs="Arial"/>
          <w:sz w:val="22"/>
          <w:szCs w:val="22"/>
        </w:rPr>
      </w:pPr>
      <w:r w:rsidRPr="00BD4EB1">
        <w:rPr>
          <w:rFonts w:cs="Arial"/>
          <w:sz w:val="22"/>
          <w:szCs w:val="22"/>
        </w:rPr>
        <w:t>Source:</w:t>
      </w:r>
      <w:r w:rsidRPr="00BD4EB1">
        <w:rPr>
          <w:rFonts w:cs="Arial"/>
          <w:sz w:val="22"/>
          <w:szCs w:val="22"/>
        </w:rPr>
        <w:tab/>
        <w:t>Ericsson</w:t>
      </w:r>
    </w:p>
    <w:p w14:paraId="3D4ECB24" w14:textId="035ED785" w:rsidR="008879F0" w:rsidRPr="008879F0" w:rsidRDefault="008879F0" w:rsidP="008879F0">
      <w:pPr>
        <w:pStyle w:val="3GPPHeader"/>
      </w:pPr>
      <w:r w:rsidRPr="2EE9C89E">
        <w:rPr>
          <w:rFonts w:cs="Arial"/>
          <w:sz w:val="22"/>
          <w:szCs w:val="22"/>
        </w:rPr>
        <w:t>Title:</w:t>
      </w:r>
      <w:r>
        <w:tab/>
      </w:r>
      <w:r w:rsidRPr="008D3071">
        <w:rPr>
          <w:sz w:val="22"/>
          <w:szCs w:val="28"/>
        </w:rPr>
        <w:t xml:space="preserve">Early Indication for </w:t>
      </w:r>
      <w:r w:rsidR="003766FB">
        <w:rPr>
          <w:sz w:val="22"/>
          <w:szCs w:val="28"/>
        </w:rPr>
        <w:t>e</w:t>
      </w:r>
      <w:r w:rsidRPr="008D3071">
        <w:rPr>
          <w:sz w:val="22"/>
          <w:szCs w:val="28"/>
        </w:rPr>
        <w:t>RedCap UEs</w:t>
      </w:r>
    </w:p>
    <w:p w14:paraId="12D3FE72" w14:textId="77777777" w:rsidR="008879F0" w:rsidRPr="00BD4EB1" w:rsidRDefault="008879F0" w:rsidP="008879F0">
      <w:pPr>
        <w:pStyle w:val="3GPPHeader"/>
        <w:rPr>
          <w:rFonts w:cs="Arial"/>
          <w:sz w:val="22"/>
          <w:szCs w:val="22"/>
        </w:rPr>
      </w:pPr>
      <w:r w:rsidRPr="00BD4EB1">
        <w:rPr>
          <w:rFonts w:cs="Arial"/>
          <w:sz w:val="22"/>
          <w:szCs w:val="22"/>
        </w:rPr>
        <w:t>Document for:</w:t>
      </w:r>
      <w:r w:rsidRPr="00BD4EB1">
        <w:rPr>
          <w:rFonts w:cs="Arial"/>
          <w:sz w:val="22"/>
          <w:szCs w:val="22"/>
        </w:rPr>
        <w:tab/>
        <w:t>Discussion, Decision</w:t>
      </w:r>
    </w:p>
    <w:p w14:paraId="69D51123" w14:textId="77777777" w:rsidR="008879F0" w:rsidRDefault="008879F0" w:rsidP="008879F0">
      <w:pPr>
        <w:pStyle w:val="Heading1"/>
        <w:jc w:val="both"/>
        <w:rPr>
          <w:rFonts w:cs="Arial"/>
        </w:rPr>
      </w:pPr>
      <w:r>
        <w:rPr>
          <w:rFonts w:cs="Arial"/>
        </w:rPr>
        <w:t>1</w:t>
      </w:r>
      <w:r>
        <w:rPr>
          <w:rFonts w:cs="Arial"/>
        </w:rPr>
        <w:tab/>
      </w:r>
      <w:r w:rsidRPr="00BD4EB1">
        <w:rPr>
          <w:rFonts w:cs="Arial"/>
        </w:rPr>
        <w:t>Introduction</w:t>
      </w:r>
    </w:p>
    <w:p w14:paraId="2DFF4E9F" w14:textId="0F754744" w:rsidR="008879F0" w:rsidRDefault="008879F0" w:rsidP="008879F0">
      <w:pPr>
        <w:pStyle w:val="BodyText"/>
        <w:rPr>
          <w:rFonts w:eastAsia="Yu Mincho"/>
          <w:lang w:val="en-GB"/>
        </w:rPr>
      </w:pPr>
      <w:r>
        <w:rPr>
          <w:rFonts w:eastAsia="Yu Mincho"/>
          <w:lang w:val="en-GB"/>
        </w:rPr>
        <w:t xml:space="preserve">The discussion on enhanced support of reduced capability (eRedCap) devices WI </w:t>
      </w:r>
      <w:r>
        <w:rPr>
          <w:rFonts w:eastAsia="Yu Mincho"/>
        </w:rPr>
        <w:t>(</w:t>
      </w:r>
      <w:hyperlink r:id="rId11" w:history="1">
        <w:r w:rsidRPr="000C3FFB">
          <w:rPr>
            <w:rStyle w:val="Hyperlink"/>
            <w:rFonts w:eastAsia="Yu Mincho"/>
          </w:rPr>
          <w:t>RP-223544</w:t>
        </w:r>
      </w:hyperlink>
      <w:r w:rsidRPr="00436DB4">
        <w:rPr>
          <w:rFonts w:eastAsia="Yu Mincho"/>
          <w:lang w:val="en-GB"/>
        </w:rPr>
        <w:t>)</w:t>
      </w:r>
      <w:r w:rsidR="00B86997">
        <w:rPr>
          <w:rFonts w:eastAsia="Yu Mincho"/>
        </w:rPr>
        <w:t xml:space="preserve"> </w:t>
      </w:r>
      <w:r w:rsidR="00B86997" w:rsidRPr="00B86997">
        <w:rPr>
          <w:rFonts w:cs="Arial"/>
          <w:szCs w:val="20"/>
        </w:rPr>
        <w:fldChar w:fldCharType="begin"/>
      </w:r>
      <w:r w:rsidR="00B86997" w:rsidRPr="00B86997">
        <w:rPr>
          <w:rFonts w:cs="Arial"/>
          <w:szCs w:val="20"/>
        </w:rPr>
        <w:instrText xml:space="preserve"> REF _Ref71020817 \r \h  \* MERGEFORMAT </w:instrText>
      </w:r>
      <w:r w:rsidR="00B86997" w:rsidRPr="00B86997">
        <w:rPr>
          <w:rFonts w:cs="Arial"/>
          <w:szCs w:val="20"/>
        </w:rPr>
      </w:r>
      <w:r w:rsidR="00B86997" w:rsidRPr="00B86997">
        <w:rPr>
          <w:rFonts w:cs="Arial"/>
          <w:szCs w:val="20"/>
        </w:rPr>
        <w:fldChar w:fldCharType="separate"/>
      </w:r>
      <w:r w:rsidR="00B86997">
        <w:rPr>
          <w:rFonts w:cs="Arial"/>
          <w:szCs w:val="20"/>
        </w:rPr>
        <w:t>[</w:t>
      </w:r>
      <w:r w:rsidR="00B86997" w:rsidRPr="00B86997">
        <w:rPr>
          <w:rFonts w:cs="Arial"/>
          <w:szCs w:val="20"/>
        </w:rPr>
        <w:t>1</w:t>
      </w:r>
      <w:r w:rsidR="00B86997">
        <w:rPr>
          <w:rFonts w:cs="Arial"/>
          <w:szCs w:val="20"/>
        </w:rPr>
        <w:t>]</w:t>
      </w:r>
      <w:r w:rsidR="00B86997" w:rsidRPr="00B86997">
        <w:rPr>
          <w:rFonts w:cs="Arial"/>
          <w:szCs w:val="20"/>
        </w:rPr>
        <w:fldChar w:fldCharType="end"/>
      </w:r>
      <w:r w:rsidR="00B86997">
        <w:rPr>
          <w:rFonts w:cs="Arial"/>
          <w:szCs w:val="20"/>
        </w:rPr>
        <w:t xml:space="preserve"> </w:t>
      </w:r>
      <w:r>
        <w:rPr>
          <w:rFonts w:eastAsia="Yu Mincho"/>
          <w:lang w:val="en-GB"/>
        </w:rPr>
        <w:t xml:space="preserve">has started in </w:t>
      </w:r>
      <w:r w:rsidRPr="00436DB4">
        <w:rPr>
          <w:rFonts w:eastAsia="Yu Mincho"/>
          <w:lang w:val="en-GB"/>
        </w:rPr>
        <w:t xml:space="preserve">RAN2. The WID has the following objective on </w:t>
      </w:r>
      <w:r>
        <w:rPr>
          <w:rFonts w:eastAsia="Yu Mincho"/>
        </w:rPr>
        <w:t>the introduction of early indication for UE baseband (BB) bandwidth reduction</w:t>
      </w:r>
      <w:r w:rsidR="00B86997">
        <w:rPr>
          <w:rFonts w:eastAsia="Yu Mincho"/>
        </w:rPr>
        <w:t xml:space="preserve"> feature</w:t>
      </w:r>
      <w:r w:rsidRPr="00436DB4">
        <w:rPr>
          <w:rFonts w:eastAsia="Yu Mincho"/>
          <w:lang w:val="en-GB"/>
        </w:rPr>
        <w:t xml:space="preserve">: </w:t>
      </w:r>
    </w:p>
    <w:p w14:paraId="3677FA9C" w14:textId="77777777" w:rsidR="008879F0" w:rsidRPr="00436DB4" w:rsidRDefault="008879F0" w:rsidP="008879F0">
      <w:pPr>
        <w:pStyle w:val="BodyText"/>
        <w:rPr>
          <w:rFonts w:eastAsia="Yu Mincho"/>
          <w:lang w:val="en-GB"/>
        </w:rPr>
      </w:pPr>
    </w:p>
    <w:tbl>
      <w:tblPr>
        <w:tblStyle w:val="TableGrid1"/>
        <w:tblW w:w="0" w:type="auto"/>
        <w:tblLook w:val="04A0" w:firstRow="1" w:lastRow="0" w:firstColumn="1" w:lastColumn="0" w:noHBand="0" w:noVBand="1"/>
      </w:tblPr>
      <w:tblGrid>
        <w:gridCol w:w="9016"/>
      </w:tblGrid>
      <w:tr w:rsidR="008879F0" w:rsidRPr="00016374" w14:paraId="4D7E0547" w14:textId="77777777" w:rsidTr="007E18AF">
        <w:tc>
          <w:tcPr>
            <w:tcW w:w="9016" w:type="dxa"/>
          </w:tcPr>
          <w:p w14:paraId="070138C7" w14:textId="77777777" w:rsidR="00B86997" w:rsidRPr="00F923BD" w:rsidRDefault="00B86997" w:rsidP="00B86997">
            <w:pPr>
              <w:numPr>
                <w:ilvl w:val="0"/>
                <w:numId w:val="15"/>
              </w:numPr>
              <w:overflowPunct w:val="0"/>
              <w:autoSpaceDE w:val="0"/>
              <w:autoSpaceDN w:val="0"/>
              <w:adjustRightInd w:val="0"/>
              <w:spacing w:after="18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54EBD7D9" w14:textId="77777777" w:rsidR="00B86997" w:rsidRDefault="00B86997" w:rsidP="00B86997">
            <w:pPr>
              <w:pStyle w:val="B2"/>
              <w:numPr>
                <w:ilvl w:val="1"/>
                <w:numId w:val="14"/>
              </w:numPr>
              <w:rPr>
                <w:lang w:val="en-US"/>
              </w:rPr>
            </w:pPr>
            <w:r>
              <w:rPr>
                <w:lang w:val="en-US"/>
              </w:rPr>
              <w:t>UE BB bandwidth reduction</w:t>
            </w:r>
          </w:p>
          <w:p w14:paraId="76C48A74" w14:textId="77777777" w:rsidR="00B86997" w:rsidRDefault="00B86997" w:rsidP="00B86997">
            <w:pPr>
              <w:pStyle w:val="B2"/>
              <w:numPr>
                <w:ilvl w:val="2"/>
                <w:numId w:val="14"/>
              </w:numPr>
              <w:rPr>
                <w:lang w:val="en-US"/>
              </w:rPr>
            </w:pPr>
            <w:r>
              <w:rPr>
                <w:lang w:val="en-US"/>
              </w:rPr>
              <w:t>5 MHz BB bandwidth only for PDSCH (for both unicast and broadcast) and PUSCH, with 20 MHz RF bandwidth for UL and DL</w:t>
            </w:r>
          </w:p>
          <w:p w14:paraId="6D00702F" w14:textId="77777777" w:rsidR="00B86997" w:rsidRDefault="00B86997" w:rsidP="00B86997">
            <w:pPr>
              <w:pStyle w:val="B2"/>
              <w:numPr>
                <w:ilvl w:val="2"/>
                <w:numId w:val="14"/>
              </w:numPr>
              <w:rPr>
                <w:lang w:val="en-US"/>
              </w:rPr>
            </w:pPr>
            <w:r>
              <w:rPr>
                <w:lang w:val="en-US"/>
              </w:rPr>
              <w:t>The other physical channels and signals are still allowed to use a BWP up to the 20 MHz maximum UE RF+BB bandwidth.</w:t>
            </w:r>
          </w:p>
          <w:p w14:paraId="359C6FE9" w14:textId="73122BF0" w:rsidR="008879F0" w:rsidRPr="00B86997" w:rsidRDefault="00B86997" w:rsidP="00B86997">
            <w:pPr>
              <w:numPr>
                <w:ilvl w:val="2"/>
                <w:numId w:val="14"/>
              </w:numPr>
              <w:overflowPunct w:val="0"/>
              <w:autoSpaceDE w:val="0"/>
              <w:autoSpaceDN w:val="0"/>
              <w:adjustRightInd w:val="0"/>
              <w:spacing w:after="180"/>
              <w:ind w:right="-99"/>
              <w:textAlignment w:val="baseline"/>
              <w:rPr>
                <w:lang w:eastAsia="ja-JP"/>
              </w:rPr>
            </w:pPr>
            <w:r w:rsidRPr="00B86997">
              <w:rPr>
                <w:highlight w:val="yellow"/>
                <w:lang w:eastAsia="ja-JP"/>
              </w:rPr>
              <w:t>Support additional separate early indication(s) [RAN1, RAN2]</w:t>
            </w:r>
          </w:p>
        </w:tc>
      </w:tr>
    </w:tbl>
    <w:p w14:paraId="769D4124" w14:textId="77777777" w:rsidR="008879F0" w:rsidRDefault="008879F0" w:rsidP="008879F0">
      <w:pPr>
        <w:pStyle w:val="BodyText"/>
        <w:rPr>
          <w:rFonts w:eastAsiaTheme="minorHAnsi"/>
        </w:rPr>
      </w:pPr>
    </w:p>
    <w:p w14:paraId="09D905CE" w14:textId="26C45253" w:rsidR="008879F0" w:rsidRPr="0046335D" w:rsidRDefault="40A40A37" w:rsidP="6FD16BE4">
      <w:pPr>
        <w:pStyle w:val="BodyText"/>
        <w:rPr>
          <w:rFonts w:eastAsiaTheme="minorEastAsia"/>
        </w:rPr>
      </w:pPr>
      <w:r w:rsidRPr="6FD16BE4">
        <w:rPr>
          <w:rFonts w:eastAsiaTheme="minorEastAsia"/>
        </w:rPr>
        <w:t xml:space="preserve">RAN2 discussed </w:t>
      </w:r>
      <w:r w:rsidR="00B86997" w:rsidRPr="6FD16BE4">
        <w:rPr>
          <w:rFonts w:eastAsiaTheme="minorEastAsia"/>
        </w:rPr>
        <w:t xml:space="preserve">early indication </w:t>
      </w:r>
      <w:r w:rsidRPr="6FD16BE4">
        <w:rPr>
          <w:rFonts w:eastAsiaTheme="minorEastAsia"/>
        </w:rPr>
        <w:t xml:space="preserve">in Rel-17 within the context of </w:t>
      </w:r>
      <w:r w:rsidR="00B86997" w:rsidRPr="6FD16BE4">
        <w:rPr>
          <w:rFonts w:eastAsiaTheme="minorEastAsia"/>
        </w:rPr>
        <w:t xml:space="preserve">RedCap </w:t>
      </w:r>
      <w:r w:rsidRPr="6FD16BE4">
        <w:rPr>
          <w:rFonts w:eastAsiaTheme="minorEastAsia"/>
        </w:rPr>
        <w:t>devices in general, but there are a few remaining aspects that require further discussion</w:t>
      </w:r>
      <w:r w:rsidR="00582D21">
        <w:rPr>
          <w:rFonts w:eastAsiaTheme="minorEastAsia"/>
        </w:rPr>
        <w:t xml:space="preserve"> in Rel-18 within the context of eRedCap devi</w:t>
      </w:r>
      <w:r w:rsidR="00C14F0F">
        <w:rPr>
          <w:rFonts w:eastAsiaTheme="minorEastAsia"/>
        </w:rPr>
        <w:t>c</w:t>
      </w:r>
      <w:r w:rsidR="00582D21">
        <w:rPr>
          <w:rFonts w:eastAsiaTheme="minorEastAsia"/>
        </w:rPr>
        <w:t>es</w:t>
      </w:r>
      <w:r w:rsidRPr="6FD16BE4">
        <w:rPr>
          <w:rFonts w:eastAsiaTheme="minorEastAsia"/>
        </w:rPr>
        <w:t xml:space="preserve">. </w:t>
      </w:r>
    </w:p>
    <w:p w14:paraId="63CDF11E" w14:textId="19E5D0BA" w:rsidR="008879F0" w:rsidRPr="008879F0" w:rsidRDefault="008879F0" w:rsidP="008879F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sidRPr="008879F0">
        <w:rPr>
          <w:rFonts w:ascii="Arial" w:eastAsia="Times New Roman" w:hAnsi="Arial" w:cs="Times New Roman"/>
          <w:sz w:val="36"/>
          <w:szCs w:val="20"/>
          <w:lang w:val="en-GB" w:eastAsia="ja-JP"/>
        </w:rPr>
        <w:t>2</w:t>
      </w:r>
      <w:r w:rsidRPr="008879F0">
        <w:rPr>
          <w:rFonts w:ascii="Arial" w:eastAsia="Times New Roman" w:hAnsi="Arial" w:cs="Times New Roman"/>
          <w:sz w:val="36"/>
          <w:szCs w:val="20"/>
          <w:lang w:val="en-GB" w:eastAsia="ja-JP"/>
        </w:rPr>
        <w:tab/>
      </w:r>
      <w:r w:rsidRPr="008879F0">
        <w:rPr>
          <w:rFonts w:ascii="Arial" w:eastAsia="Times New Roman" w:hAnsi="Arial" w:cs="Times New Roman"/>
          <w:sz w:val="36"/>
          <w:szCs w:val="20"/>
          <w:lang w:eastAsia="ja-JP"/>
        </w:rPr>
        <w:t xml:space="preserve">Early identification of </w:t>
      </w:r>
      <w:r w:rsidR="00254235">
        <w:rPr>
          <w:rFonts w:ascii="Arial" w:eastAsia="Times New Roman" w:hAnsi="Arial" w:cs="Times New Roman"/>
          <w:sz w:val="36"/>
          <w:szCs w:val="20"/>
          <w:lang w:eastAsia="ja-JP"/>
        </w:rPr>
        <w:t>e</w:t>
      </w:r>
      <w:r w:rsidRPr="008879F0">
        <w:rPr>
          <w:rFonts w:ascii="Arial" w:eastAsia="Times New Roman" w:hAnsi="Arial" w:cs="Times New Roman"/>
          <w:sz w:val="36"/>
          <w:szCs w:val="20"/>
          <w:lang w:eastAsia="ja-JP"/>
        </w:rPr>
        <w:t>RedCap UEs</w:t>
      </w:r>
    </w:p>
    <w:p w14:paraId="28CBF1F9" w14:textId="5EF56B1E" w:rsidR="00147EE4" w:rsidRPr="00EB09C4" w:rsidRDefault="00F24737" w:rsidP="00147EE4">
      <w:pPr>
        <w:spacing w:before="120"/>
        <w:jc w:val="both"/>
        <w:rPr>
          <w:rFonts w:ascii="Arial" w:hAnsi="Arial" w:cs="Arial"/>
          <w:sz w:val="20"/>
          <w:szCs w:val="20"/>
        </w:rPr>
      </w:pPr>
      <w:r>
        <w:rPr>
          <w:rFonts w:ascii="Arial" w:hAnsi="Arial" w:cs="Arial"/>
          <w:sz w:val="20"/>
          <w:szCs w:val="20"/>
        </w:rPr>
        <w:t xml:space="preserve">From RAN2 perspective, </w:t>
      </w:r>
      <w:r w:rsidRPr="00F24737">
        <w:rPr>
          <w:rFonts w:ascii="Arial" w:hAnsi="Arial" w:cs="Arial"/>
          <w:sz w:val="20"/>
          <w:szCs w:val="20"/>
        </w:rPr>
        <w:t xml:space="preserve">early </w:t>
      </w:r>
      <w:r w:rsidR="00D3638B">
        <w:rPr>
          <w:rFonts w:ascii="Arial" w:hAnsi="Arial" w:cs="Arial"/>
          <w:sz w:val="20"/>
          <w:szCs w:val="20"/>
        </w:rPr>
        <w:t>e</w:t>
      </w:r>
      <w:r w:rsidRPr="00F24737">
        <w:rPr>
          <w:rFonts w:ascii="Arial" w:hAnsi="Arial" w:cs="Arial"/>
          <w:sz w:val="20"/>
          <w:szCs w:val="20"/>
        </w:rPr>
        <w:t xml:space="preserve">RedCap indication </w:t>
      </w:r>
      <w:r>
        <w:rPr>
          <w:rFonts w:ascii="Arial" w:hAnsi="Arial" w:cs="Arial"/>
          <w:sz w:val="20"/>
          <w:szCs w:val="20"/>
        </w:rPr>
        <w:t>need</w:t>
      </w:r>
      <w:r w:rsidR="00EB09C4">
        <w:rPr>
          <w:rFonts w:ascii="Arial" w:hAnsi="Arial" w:cs="Arial"/>
          <w:sz w:val="20"/>
          <w:szCs w:val="20"/>
        </w:rPr>
        <w:t>s</w:t>
      </w:r>
      <w:r>
        <w:rPr>
          <w:rFonts w:ascii="Arial" w:hAnsi="Arial" w:cs="Arial"/>
          <w:sz w:val="20"/>
          <w:szCs w:val="20"/>
        </w:rPr>
        <w:t xml:space="preserve"> to be a</w:t>
      </w:r>
      <w:r w:rsidR="003035A6">
        <w:rPr>
          <w:rFonts w:ascii="Arial" w:hAnsi="Arial" w:cs="Arial"/>
          <w:sz w:val="20"/>
          <w:szCs w:val="20"/>
        </w:rPr>
        <w:t>ss</w:t>
      </w:r>
      <w:r>
        <w:rPr>
          <w:rFonts w:ascii="Arial" w:hAnsi="Arial" w:cs="Arial"/>
          <w:sz w:val="20"/>
          <w:szCs w:val="20"/>
        </w:rPr>
        <w:t>essed either as</w:t>
      </w:r>
      <w:r w:rsidRPr="00F24737">
        <w:rPr>
          <w:rFonts w:ascii="Arial" w:hAnsi="Arial" w:cs="Arial"/>
          <w:sz w:val="20"/>
          <w:szCs w:val="20"/>
        </w:rPr>
        <w:t xml:space="preserve"> separate early indication in Msg1 only, Msg3 only, or both Msg1 and Msg3.</w:t>
      </w:r>
      <w:r w:rsidR="00EB09C4">
        <w:rPr>
          <w:rFonts w:ascii="Arial" w:hAnsi="Arial" w:cs="Arial"/>
          <w:sz w:val="20"/>
          <w:szCs w:val="20"/>
        </w:rPr>
        <w:t xml:space="preserve"> For Rel-17 RedCap UEs</w:t>
      </w:r>
      <w:r w:rsidR="001F66A5">
        <w:rPr>
          <w:rFonts w:ascii="Arial" w:hAnsi="Arial" w:cs="Arial"/>
          <w:sz w:val="20"/>
          <w:szCs w:val="20"/>
        </w:rPr>
        <w:t>,</w:t>
      </w:r>
      <w:r w:rsidR="00EB09C4">
        <w:rPr>
          <w:rFonts w:ascii="Arial" w:hAnsi="Arial" w:cs="Arial"/>
          <w:sz w:val="20"/>
          <w:szCs w:val="20"/>
        </w:rPr>
        <w:t xml:space="preserve"> support for early indication in Msg1 is via separate preambles and early indication in Msg3 is through dedicated LCID. Currently, </w:t>
      </w:r>
      <w:r w:rsidR="00EB09C4" w:rsidRPr="00EB09C4">
        <w:rPr>
          <w:rFonts w:ascii="Arial" w:hAnsi="Arial" w:cs="Arial"/>
          <w:sz w:val="20"/>
          <w:szCs w:val="20"/>
        </w:rPr>
        <w:t xml:space="preserve">Rel-18 </w:t>
      </w:r>
      <w:r w:rsidR="00582D21">
        <w:rPr>
          <w:rFonts w:ascii="Arial" w:hAnsi="Arial" w:cs="Arial"/>
          <w:sz w:val="20"/>
          <w:szCs w:val="20"/>
        </w:rPr>
        <w:t>e</w:t>
      </w:r>
      <w:r w:rsidR="00EB09C4" w:rsidRPr="00EB09C4">
        <w:rPr>
          <w:rFonts w:ascii="Arial" w:hAnsi="Arial" w:cs="Arial"/>
          <w:sz w:val="20"/>
          <w:szCs w:val="20"/>
        </w:rPr>
        <w:t>RedCap UEs with UE BB bandwidth reduction</w:t>
      </w:r>
      <w:r w:rsidR="00EB09C4">
        <w:rPr>
          <w:rFonts w:ascii="Arial" w:hAnsi="Arial" w:cs="Arial"/>
          <w:sz w:val="20"/>
          <w:szCs w:val="20"/>
        </w:rPr>
        <w:t xml:space="preserve"> can</w:t>
      </w:r>
      <w:r w:rsidR="00EB09C4" w:rsidRPr="00EB09C4">
        <w:rPr>
          <w:rFonts w:ascii="Arial" w:hAnsi="Arial" w:cs="Arial"/>
          <w:sz w:val="20"/>
          <w:szCs w:val="20"/>
        </w:rPr>
        <w:t xml:space="preserve"> share the early indication</w:t>
      </w:r>
      <w:r w:rsidR="008E1FA6">
        <w:rPr>
          <w:rFonts w:ascii="Arial" w:hAnsi="Arial" w:cs="Arial"/>
          <w:sz w:val="20"/>
          <w:szCs w:val="20"/>
        </w:rPr>
        <w:t xml:space="preserve"> mechanism</w:t>
      </w:r>
      <w:r w:rsidR="00EB09C4" w:rsidRPr="00EB09C4">
        <w:rPr>
          <w:rFonts w:ascii="Arial" w:hAnsi="Arial" w:cs="Arial"/>
          <w:sz w:val="20"/>
          <w:szCs w:val="20"/>
        </w:rPr>
        <w:t xml:space="preserve">s with Rel-17 RedCap UEs. </w:t>
      </w:r>
      <w:r w:rsidR="00EB09C4">
        <w:rPr>
          <w:rFonts w:ascii="Arial" w:hAnsi="Arial" w:cs="Arial"/>
          <w:sz w:val="20"/>
          <w:szCs w:val="20"/>
        </w:rPr>
        <w:t xml:space="preserve">However, a </w:t>
      </w:r>
      <w:r w:rsidR="00EB09C4" w:rsidRPr="00EB09C4">
        <w:rPr>
          <w:rFonts w:ascii="Arial" w:hAnsi="Arial" w:cs="Arial"/>
          <w:sz w:val="20"/>
          <w:szCs w:val="20"/>
        </w:rPr>
        <w:t xml:space="preserve">discussion is needed regarding </w:t>
      </w:r>
      <w:r w:rsidR="00226CB8">
        <w:rPr>
          <w:rFonts w:ascii="Arial" w:hAnsi="Arial" w:cs="Arial"/>
          <w:sz w:val="20"/>
          <w:szCs w:val="20"/>
        </w:rPr>
        <w:t>how</w:t>
      </w:r>
      <w:r w:rsidR="00EB09C4" w:rsidDel="00C37B21">
        <w:rPr>
          <w:rFonts w:ascii="Arial" w:hAnsi="Arial" w:cs="Arial"/>
          <w:sz w:val="20"/>
          <w:szCs w:val="20"/>
        </w:rPr>
        <w:t xml:space="preserve"> </w:t>
      </w:r>
      <w:r w:rsidR="00EB09C4" w:rsidRPr="00EB09C4">
        <w:rPr>
          <w:rFonts w:ascii="Arial" w:hAnsi="Arial" w:cs="Arial"/>
          <w:sz w:val="20"/>
          <w:szCs w:val="20"/>
        </w:rPr>
        <w:t>separate early indication</w:t>
      </w:r>
      <w:r w:rsidR="00C37B21">
        <w:rPr>
          <w:rFonts w:ascii="Arial" w:hAnsi="Arial" w:cs="Arial"/>
          <w:sz w:val="20"/>
          <w:szCs w:val="20"/>
        </w:rPr>
        <w:t>(s)</w:t>
      </w:r>
      <w:r w:rsidR="00EB09C4" w:rsidRPr="00EB09C4">
        <w:rPr>
          <w:rFonts w:ascii="Arial" w:hAnsi="Arial" w:cs="Arial"/>
          <w:sz w:val="20"/>
          <w:szCs w:val="20"/>
        </w:rPr>
        <w:t xml:space="preserve"> specific to Rel-18 </w:t>
      </w:r>
      <w:r w:rsidR="00582D21">
        <w:rPr>
          <w:rFonts w:ascii="Arial" w:hAnsi="Arial" w:cs="Arial"/>
          <w:sz w:val="20"/>
          <w:szCs w:val="20"/>
        </w:rPr>
        <w:t>e</w:t>
      </w:r>
      <w:r w:rsidR="00EB09C4" w:rsidRPr="00EB09C4">
        <w:rPr>
          <w:rFonts w:ascii="Arial" w:hAnsi="Arial" w:cs="Arial"/>
          <w:sz w:val="20"/>
          <w:szCs w:val="20"/>
        </w:rPr>
        <w:t xml:space="preserve">RedCap UEs </w:t>
      </w:r>
      <w:r w:rsidR="009C41AF">
        <w:rPr>
          <w:rFonts w:ascii="Arial" w:hAnsi="Arial" w:cs="Arial"/>
          <w:sz w:val="20"/>
          <w:szCs w:val="20"/>
        </w:rPr>
        <w:t>should</w:t>
      </w:r>
      <w:r w:rsidR="00EB09C4" w:rsidRPr="00EB09C4">
        <w:rPr>
          <w:rFonts w:ascii="Arial" w:hAnsi="Arial" w:cs="Arial"/>
          <w:sz w:val="20"/>
          <w:szCs w:val="20"/>
        </w:rPr>
        <w:t xml:space="preserve"> be supported.</w:t>
      </w:r>
      <w:r w:rsidR="00EB09C4">
        <w:rPr>
          <w:rFonts w:ascii="Arial" w:hAnsi="Arial" w:cs="Arial"/>
          <w:sz w:val="20"/>
          <w:szCs w:val="20"/>
        </w:rPr>
        <w:t xml:space="preserve"> </w:t>
      </w:r>
    </w:p>
    <w:p w14:paraId="1C029E66" w14:textId="7795AD53" w:rsidR="00EC0181" w:rsidRDefault="00EC0181" w:rsidP="00EC0181">
      <w:pPr>
        <w:spacing w:before="120"/>
        <w:jc w:val="both"/>
        <w:rPr>
          <w:rFonts w:ascii="Arial" w:hAnsi="Arial" w:cs="Arial"/>
          <w:sz w:val="20"/>
          <w:szCs w:val="20"/>
        </w:rPr>
      </w:pPr>
      <w:r>
        <w:rPr>
          <w:rFonts w:ascii="Arial" w:hAnsi="Arial" w:cs="Arial"/>
          <w:sz w:val="20"/>
          <w:szCs w:val="20"/>
          <w:lang w:eastAsia="ja-JP"/>
        </w:rPr>
        <w:t>For</w:t>
      </w:r>
      <w:r>
        <w:rPr>
          <w:rFonts w:ascii="Arial" w:hAnsi="Arial" w:cs="Arial"/>
          <w:sz w:val="20"/>
          <w:szCs w:val="20"/>
        </w:rPr>
        <w:t xml:space="preserve"> Rel-18 </w:t>
      </w:r>
      <w:r w:rsidR="00B339B8">
        <w:rPr>
          <w:rFonts w:ascii="Arial" w:hAnsi="Arial" w:cs="Arial"/>
          <w:sz w:val="20"/>
          <w:szCs w:val="20"/>
        </w:rPr>
        <w:t>e</w:t>
      </w:r>
      <w:r>
        <w:rPr>
          <w:rFonts w:ascii="Arial" w:hAnsi="Arial" w:cs="Arial"/>
          <w:sz w:val="20"/>
          <w:szCs w:val="20"/>
        </w:rPr>
        <w:t>RedCap UEs (with UE BB bandwidth reduction) the need for separate early indication in Msg1 can be motivated by the following reasons:</w:t>
      </w:r>
    </w:p>
    <w:p w14:paraId="2B8379FC" w14:textId="442752B9" w:rsidR="00EC0181" w:rsidRPr="006357A4" w:rsidRDefault="00EC0181" w:rsidP="00EC0181">
      <w:pPr>
        <w:pStyle w:val="ListParagraph"/>
        <w:numPr>
          <w:ilvl w:val="0"/>
          <w:numId w:val="21"/>
        </w:numPr>
        <w:spacing w:after="0"/>
        <w:contextualSpacing w:val="0"/>
        <w:jc w:val="both"/>
        <w:rPr>
          <w:rFonts w:ascii="Arial" w:hAnsi="Arial" w:cs="Arial"/>
          <w:sz w:val="20"/>
          <w:szCs w:val="20"/>
          <w:lang w:eastAsia="ja-JP"/>
        </w:rPr>
      </w:pPr>
      <w:r w:rsidRPr="007B7611">
        <w:rPr>
          <w:rFonts w:ascii="Arial" w:hAnsi="Arial" w:cs="Arial"/>
          <w:sz w:val="20"/>
          <w:szCs w:val="20"/>
          <w:lang w:eastAsia="ja-JP"/>
        </w:rPr>
        <w:t xml:space="preserve">If PDSCH </w:t>
      </w:r>
      <w:r>
        <w:rPr>
          <w:rFonts w:ascii="Arial" w:hAnsi="Arial" w:cs="Arial"/>
          <w:sz w:val="20"/>
          <w:szCs w:val="20"/>
          <w:lang w:eastAsia="ja-JP"/>
        </w:rPr>
        <w:t>carrying</w:t>
      </w:r>
      <w:r w:rsidRPr="007B7611">
        <w:rPr>
          <w:rFonts w:ascii="Arial" w:hAnsi="Arial" w:cs="Arial"/>
          <w:sz w:val="20"/>
          <w:szCs w:val="20"/>
          <w:lang w:eastAsia="ja-JP"/>
        </w:rPr>
        <w:t xml:space="preserve"> RAR messages </w:t>
      </w:r>
      <w:r>
        <w:rPr>
          <w:rFonts w:ascii="Arial" w:hAnsi="Arial" w:cs="Arial"/>
          <w:sz w:val="20"/>
          <w:szCs w:val="20"/>
          <w:lang w:eastAsia="ja-JP"/>
        </w:rPr>
        <w:t>for</w:t>
      </w:r>
      <w:r w:rsidRPr="007B7611">
        <w:rPr>
          <w:rFonts w:ascii="Arial" w:hAnsi="Arial" w:cs="Arial"/>
          <w:sz w:val="20"/>
          <w:szCs w:val="20"/>
          <w:lang w:eastAsia="ja-JP"/>
        </w:rPr>
        <w:t xml:space="preserve"> </w:t>
      </w:r>
      <w:r>
        <w:rPr>
          <w:rFonts w:ascii="Arial" w:hAnsi="Arial" w:cs="Arial"/>
          <w:sz w:val="20"/>
          <w:szCs w:val="20"/>
          <w:lang w:eastAsia="ja-JP"/>
        </w:rPr>
        <w:t xml:space="preserve">both </w:t>
      </w:r>
      <w:r w:rsidRPr="007B7611">
        <w:rPr>
          <w:rFonts w:ascii="Arial" w:hAnsi="Arial" w:cs="Arial"/>
          <w:sz w:val="20"/>
          <w:szCs w:val="20"/>
          <w:lang w:eastAsia="ja-JP"/>
        </w:rPr>
        <w:t>Rel-17</w:t>
      </w:r>
      <w:r>
        <w:rPr>
          <w:rFonts w:ascii="Arial" w:hAnsi="Arial" w:cs="Arial"/>
          <w:sz w:val="20"/>
          <w:szCs w:val="20"/>
          <w:lang w:eastAsia="ja-JP"/>
        </w:rPr>
        <w:t xml:space="preserve"> </w:t>
      </w:r>
      <w:r w:rsidR="00582D21">
        <w:rPr>
          <w:rFonts w:ascii="Arial" w:hAnsi="Arial" w:cs="Arial"/>
          <w:sz w:val="20"/>
          <w:szCs w:val="20"/>
          <w:lang w:eastAsia="ja-JP"/>
        </w:rPr>
        <w:t>RedCap</w:t>
      </w:r>
      <w:r w:rsidRPr="007B7611">
        <w:rPr>
          <w:rFonts w:ascii="Arial" w:hAnsi="Arial" w:cs="Arial"/>
          <w:sz w:val="20"/>
          <w:szCs w:val="20"/>
          <w:lang w:eastAsia="ja-JP"/>
        </w:rPr>
        <w:t xml:space="preserve"> and Rel-18 </w:t>
      </w:r>
      <w:r w:rsidR="00582D21">
        <w:rPr>
          <w:rFonts w:ascii="Arial" w:hAnsi="Arial" w:cs="Arial"/>
          <w:sz w:val="20"/>
          <w:szCs w:val="20"/>
          <w:lang w:eastAsia="ja-JP"/>
        </w:rPr>
        <w:t>e</w:t>
      </w:r>
      <w:r w:rsidRPr="007B7611">
        <w:rPr>
          <w:rFonts w:ascii="Arial" w:hAnsi="Arial" w:cs="Arial"/>
          <w:sz w:val="20"/>
          <w:szCs w:val="20"/>
          <w:lang w:eastAsia="ja-JP"/>
        </w:rPr>
        <w:t>RedCap UEs is larger than 5 MHz</w:t>
      </w:r>
      <w:r>
        <w:rPr>
          <w:rFonts w:ascii="Arial" w:hAnsi="Arial" w:cs="Arial"/>
          <w:sz w:val="20"/>
          <w:szCs w:val="20"/>
          <w:lang w:eastAsia="ja-JP"/>
        </w:rPr>
        <w:t>, there may be a problem if</w:t>
      </w:r>
      <w:r w:rsidDel="00B9428A">
        <w:rPr>
          <w:rFonts w:ascii="Arial" w:hAnsi="Arial" w:cs="Arial"/>
          <w:sz w:val="20"/>
          <w:szCs w:val="20"/>
          <w:lang w:eastAsia="ja-JP"/>
        </w:rPr>
        <w:t xml:space="preserve"> </w:t>
      </w:r>
      <w:r w:rsidRPr="007B7611">
        <w:rPr>
          <w:rFonts w:ascii="Arial" w:hAnsi="Arial" w:cs="Arial"/>
          <w:sz w:val="20"/>
          <w:szCs w:val="20"/>
          <w:lang w:eastAsia="ja-JP"/>
        </w:rPr>
        <w:t xml:space="preserve">the Rel-18 </w:t>
      </w:r>
      <w:r w:rsidR="00B339B8">
        <w:rPr>
          <w:rFonts w:ascii="Arial" w:hAnsi="Arial" w:cs="Arial"/>
          <w:sz w:val="20"/>
          <w:szCs w:val="20"/>
          <w:lang w:eastAsia="ja-JP"/>
        </w:rPr>
        <w:t>e</w:t>
      </w:r>
      <w:r w:rsidRPr="007B7611">
        <w:rPr>
          <w:rFonts w:ascii="Arial" w:hAnsi="Arial" w:cs="Arial"/>
          <w:sz w:val="20"/>
          <w:szCs w:val="20"/>
          <w:lang w:eastAsia="ja-JP"/>
        </w:rPr>
        <w:t xml:space="preserve">RedCap UEs </w:t>
      </w:r>
      <w:r>
        <w:rPr>
          <w:rFonts w:ascii="Arial" w:hAnsi="Arial" w:cs="Arial"/>
          <w:sz w:val="20"/>
          <w:szCs w:val="20"/>
          <w:lang w:eastAsia="ja-JP"/>
        </w:rPr>
        <w:t xml:space="preserve">are unable </w:t>
      </w:r>
      <w:r w:rsidRPr="007B7611">
        <w:rPr>
          <w:rFonts w:ascii="Arial" w:hAnsi="Arial" w:cs="Arial"/>
          <w:sz w:val="20"/>
          <w:szCs w:val="20"/>
          <w:lang w:eastAsia="ja-JP"/>
        </w:rPr>
        <w:t xml:space="preserve">to handle the legacy minimum </w:t>
      </w:r>
      <w:r>
        <w:rPr>
          <w:rFonts w:ascii="Arial" w:hAnsi="Arial" w:cs="Arial"/>
          <w:sz w:val="20"/>
          <w:szCs w:val="20"/>
          <w:lang w:eastAsia="ja-JP"/>
        </w:rPr>
        <w:t xml:space="preserve">response </w:t>
      </w:r>
      <w:r w:rsidRPr="007B7611">
        <w:rPr>
          <w:rFonts w:ascii="Arial" w:hAnsi="Arial" w:cs="Arial"/>
          <w:sz w:val="20"/>
          <w:szCs w:val="20"/>
          <w:lang w:eastAsia="ja-JP"/>
        </w:rPr>
        <w:t>time between RAR PDSCH and Msg3 PUSCH (c.f. Section 2.2.2</w:t>
      </w:r>
      <w:r>
        <w:rPr>
          <w:rFonts w:ascii="Arial" w:hAnsi="Arial" w:cs="Arial"/>
          <w:sz w:val="20"/>
          <w:szCs w:val="20"/>
          <w:lang w:eastAsia="ja-JP"/>
        </w:rPr>
        <w:t xml:space="preserve"> in </w:t>
      </w:r>
      <w:r>
        <w:rPr>
          <w:rFonts w:ascii="Arial" w:hAnsi="Arial" w:cs="Arial"/>
          <w:sz w:val="20"/>
          <w:szCs w:val="20"/>
          <w:lang w:eastAsia="ja-JP"/>
        </w:rPr>
        <w:fldChar w:fldCharType="begin"/>
      </w:r>
      <w:r>
        <w:rPr>
          <w:rFonts w:ascii="Arial" w:hAnsi="Arial" w:cs="Arial"/>
          <w:sz w:val="20"/>
          <w:szCs w:val="20"/>
          <w:lang w:eastAsia="ja-JP"/>
        </w:rPr>
        <w:instrText xml:space="preserve"> REF _Ref127447564 \r \h </w:instrText>
      </w:r>
      <w:r>
        <w:rPr>
          <w:rFonts w:ascii="Arial" w:hAnsi="Arial" w:cs="Arial"/>
          <w:sz w:val="20"/>
          <w:szCs w:val="20"/>
          <w:lang w:eastAsia="ja-JP"/>
        </w:rPr>
      </w:r>
      <w:r>
        <w:rPr>
          <w:rFonts w:ascii="Arial" w:hAnsi="Arial" w:cs="Arial"/>
          <w:sz w:val="20"/>
          <w:szCs w:val="20"/>
          <w:lang w:eastAsia="ja-JP"/>
        </w:rPr>
        <w:fldChar w:fldCharType="separate"/>
      </w:r>
      <w:r>
        <w:rPr>
          <w:rFonts w:ascii="Arial" w:hAnsi="Arial" w:cs="Arial"/>
          <w:sz w:val="20"/>
          <w:szCs w:val="20"/>
          <w:lang w:eastAsia="ja-JP"/>
        </w:rPr>
        <w:t>[5]</w:t>
      </w:r>
      <w:r>
        <w:rPr>
          <w:rFonts w:ascii="Arial" w:hAnsi="Arial" w:cs="Arial"/>
          <w:sz w:val="20"/>
          <w:szCs w:val="20"/>
          <w:lang w:eastAsia="ja-JP"/>
        </w:rPr>
        <w:fldChar w:fldCharType="end"/>
      </w:r>
      <w:r w:rsidRPr="007B7611">
        <w:rPr>
          <w:rFonts w:ascii="Arial" w:hAnsi="Arial" w:cs="Arial"/>
          <w:sz w:val="20"/>
          <w:szCs w:val="20"/>
          <w:lang w:eastAsia="ja-JP"/>
        </w:rPr>
        <w:t xml:space="preserve">). </w:t>
      </w:r>
      <w:r w:rsidR="00F70405">
        <w:rPr>
          <w:rFonts w:ascii="Arial" w:hAnsi="Arial" w:cs="Arial"/>
          <w:sz w:val="20"/>
          <w:szCs w:val="20"/>
          <w:lang w:eastAsia="ja-JP"/>
        </w:rPr>
        <w:t>If it is desired</w:t>
      </w:r>
      <w:r>
        <w:rPr>
          <w:rFonts w:ascii="Arial" w:hAnsi="Arial" w:cs="Arial"/>
          <w:sz w:val="20"/>
          <w:szCs w:val="20"/>
          <w:lang w:eastAsia="ja-JP"/>
        </w:rPr>
        <w:t xml:space="preserve"> t</w:t>
      </w:r>
      <w:r w:rsidRPr="007B7611">
        <w:rPr>
          <w:rFonts w:ascii="Arial" w:hAnsi="Arial" w:cs="Arial"/>
          <w:sz w:val="20"/>
          <w:szCs w:val="20"/>
          <w:lang w:eastAsia="ja-JP"/>
        </w:rPr>
        <w:t xml:space="preserve">o apply timing relaxation </w:t>
      </w:r>
      <w:r>
        <w:rPr>
          <w:rFonts w:ascii="Arial" w:hAnsi="Arial" w:cs="Arial"/>
          <w:sz w:val="20"/>
          <w:szCs w:val="20"/>
          <w:lang w:eastAsia="ja-JP"/>
        </w:rPr>
        <w:t xml:space="preserve">for </w:t>
      </w:r>
      <w:r w:rsidRPr="007B7611">
        <w:rPr>
          <w:rFonts w:ascii="Arial" w:hAnsi="Arial" w:cs="Arial"/>
          <w:sz w:val="20"/>
          <w:szCs w:val="20"/>
          <w:lang w:eastAsia="ja-JP"/>
        </w:rPr>
        <w:t xml:space="preserve">Rel-18 </w:t>
      </w:r>
      <w:r w:rsidR="00582D21">
        <w:rPr>
          <w:rFonts w:ascii="Arial" w:hAnsi="Arial" w:cs="Arial"/>
          <w:sz w:val="20"/>
          <w:szCs w:val="20"/>
          <w:lang w:eastAsia="ja-JP"/>
        </w:rPr>
        <w:t>e</w:t>
      </w:r>
      <w:r w:rsidRPr="007B7611">
        <w:rPr>
          <w:rFonts w:ascii="Arial" w:hAnsi="Arial" w:cs="Arial"/>
          <w:sz w:val="20"/>
          <w:szCs w:val="20"/>
          <w:lang w:eastAsia="ja-JP"/>
        </w:rPr>
        <w:t>RedCap UEs</w:t>
      </w:r>
      <w:r w:rsidR="00EB6801">
        <w:rPr>
          <w:rFonts w:ascii="Arial" w:hAnsi="Arial" w:cs="Arial"/>
          <w:sz w:val="20"/>
          <w:szCs w:val="20"/>
          <w:lang w:eastAsia="ja-JP"/>
        </w:rPr>
        <w:t xml:space="preserve"> alone</w:t>
      </w:r>
      <w:r w:rsidRPr="007B7611">
        <w:rPr>
          <w:rFonts w:ascii="Arial" w:hAnsi="Arial" w:cs="Arial"/>
          <w:sz w:val="20"/>
          <w:szCs w:val="20"/>
          <w:lang w:eastAsia="ja-JP"/>
        </w:rPr>
        <w:t xml:space="preserve">, </w:t>
      </w:r>
      <w:r w:rsidR="00F70405">
        <w:rPr>
          <w:rFonts w:ascii="Arial" w:hAnsi="Arial" w:cs="Arial"/>
          <w:sz w:val="20"/>
          <w:szCs w:val="20"/>
          <w:lang w:eastAsia="ja-JP"/>
        </w:rPr>
        <w:t xml:space="preserve">i.e., </w:t>
      </w:r>
      <w:r w:rsidR="00EB6801">
        <w:rPr>
          <w:rFonts w:ascii="Arial" w:hAnsi="Arial" w:cs="Arial"/>
          <w:sz w:val="20"/>
          <w:szCs w:val="20"/>
          <w:lang w:eastAsia="ja-JP"/>
        </w:rPr>
        <w:t>if</w:t>
      </w:r>
      <w:r w:rsidRPr="007B7611">
        <w:rPr>
          <w:rFonts w:ascii="Arial" w:hAnsi="Arial" w:cs="Arial"/>
          <w:sz w:val="20"/>
          <w:szCs w:val="20"/>
          <w:lang w:eastAsia="ja-JP"/>
        </w:rPr>
        <w:t xml:space="preserve"> </w:t>
      </w:r>
      <w:r>
        <w:rPr>
          <w:rFonts w:ascii="Arial" w:hAnsi="Arial" w:cs="Arial"/>
          <w:sz w:val="20"/>
          <w:szCs w:val="20"/>
          <w:lang w:eastAsia="ja-JP"/>
        </w:rPr>
        <w:t xml:space="preserve">a common timing relaxation </w:t>
      </w:r>
      <w:r w:rsidRPr="007B7611">
        <w:rPr>
          <w:rFonts w:ascii="Arial" w:hAnsi="Arial" w:cs="Arial"/>
          <w:sz w:val="20"/>
          <w:szCs w:val="20"/>
          <w:lang w:eastAsia="ja-JP"/>
        </w:rPr>
        <w:t xml:space="preserve">for both Rel-17 </w:t>
      </w:r>
      <w:r w:rsidR="00582D21">
        <w:rPr>
          <w:rFonts w:ascii="Arial" w:hAnsi="Arial" w:cs="Arial"/>
          <w:sz w:val="20"/>
          <w:szCs w:val="20"/>
          <w:lang w:eastAsia="ja-JP"/>
        </w:rPr>
        <w:t xml:space="preserve">RedCap </w:t>
      </w:r>
      <w:r w:rsidRPr="007B7611">
        <w:rPr>
          <w:rFonts w:ascii="Arial" w:hAnsi="Arial" w:cs="Arial"/>
          <w:sz w:val="20"/>
          <w:szCs w:val="20"/>
          <w:lang w:eastAsia="ja-JP"/>
        </w:rPr>
        <w:t xml:space="preserve">and Rel-18 </w:t>
      </w:r>
      <w:r w:rsidR="00582D21">
        <w:rPr>
          <w:rFonts w:ascii="Arial" w:hAnsi="Arial" w:cs="Arial"/>
          <w:sz w:val="20"/>
          <w:szCs w:val="20"/>
          <w:lang w:eastAsia="ja-JP"/>
        </w:rPr>
        <w:t>e</w:t>
      </w:r>
      <w:r w:rsidRPr="007B7611">
        <w:rPr>
          <w:rFonts w:ascii="Arial" w:hAnsi="Arial" w:cs="Arial"/>
          <w:sz w:val="20"/>
          <w:szCs w:val="20"/>
          <w:lang w:eastAsia="ja-JP"/>
        </w:rPr>
        <w:t>RedCap UEs</w:t>
      </w:r>
      <w:r>
        <w:rPr>
          <w:rFonts w:ascii="Arial" w:hAnsi="Arial" w:cs="Arial"/>
          <w:sz w:val="20"/>
          <w:szCs w:val="20"/>
          <w:lang w:eastAsia="ja-JP"/>
        </w:rPr>
        <w:t xml:space="preserve"> is</w:t>
      </w:r>
      <w:r w:rsidRPr="007B7611">
        <w:rPr>
          <w:rFonts w:ascii="Arial" w:hAnsi="Arial" w:cs="Arial"/>
          <w:sz w:val="20"/>
          <w:szCs w:val="20"/>
          <w:lang w:eastAsia="ja-JP"/>
        </w:rPr>
        <w:t xml:space="preserve"> not desired</w:t>
      </w:r>
      <w:r w:rsidR="00F70405">
        <w:rPr>
          <w:rFonts w:ascii="Arial" w:hAnsi="Arial" w:cs="Arial"/>
          <w:sz w:val="20"/>
          <w:szCs w:val="20"/>
          <w:lang w:eastAsia="ja-JP"/>
        </w:rPr>
        <w:t>, then</w:t>
      </w:r>
      <w:r w:rsidR="00F70405" w:rsidRPr="007B7611">
        <w:rPr>
          <w:rFonts w:ascii="Arial" w:hAnsi="Arial" w:cs="Arial"/>
          <w:sz w:val="20"/>
          <w:szCs w:val="20"/>
          <w:lang w:eastAsia="ja-JP"/>
        </w:rPr>
        <w:t xml:space="preserve"> </w:t>
      </w:r>
      <w:r w:rsidR="00F037DB">
        <w:rPr>
          <w:rFonts w:ascii="Arial" w:hAnsi="Arial" w:cs="Arial"/>
          <w:sz w:val="20"/>
          <w:szCs w:val="20"/>
          <w:lang w:eastAsia="ja-JP"/>
        </w:rPr>
        <w:t xml:space="preserve">a </w:t>
      </w:r>
      <w:r w:rsidR="00F70405" w:rsidRPr="007B7611">
        <w:rPr>
          <w:rFonts w:ascii="Arial" w:hAnsi="Arial" w:cs="Arial"/>
          <w:sz w:val="20"/>
          <w:szCs w:val="20"/>
          <w:lang w:eastAsia="ja-JP"/>
        </w:rPr>
        <w:t>separate Msg1 indication</w:t>
      </w:r>
      <w:r w:rsidR="00F70405">
        <w:rPr>
          <w:rFonts w:ascii="Arial" w:hAnsi="Arial" w:cs="Arial"/>
          <w:sz w:val="20"/>
          <w:szCs w:val="20"/>
          <w:lang w:eastAsia="ja-JP"/>
        </w:rPr>
        <w:t xml:space="preserve"> for Rel-18 eRedCap UEs</w:t>
      </w:r>
      <w:r w:rsidR="00F70405" w:rsidRPr="007B7611">
        <w:rPr>
          <w:rFonts w:ascii="Arial" w:hAnsi="Arial" w:cs="Arial"/>
          <w:sz w:val="20"/>
          <w:szCs w:val="20"/>
          <w:lang w:eastAsia="ja-JP"/>
        </w:rPr>
        <w:t xml:space="preserve"> is needed</w:t>
      </w:r>
      <w:r w:rsidRPr="007B7611">
        <w:rPr>
          <w:rFonts w:ascii="Arial" w:hAnsi="Arial" w:cs="Arial"/>
          <w:sz w:val="20"/>
          <w:szCs w:val="20"/>
          <w:lang w:eastAsia="ja-JP"/>
        </w:rPr>
        <w:t>.</w:t>
      </w:r>
    </w:p>
    <w:p w14:paraId="6DEB8499" w14:textId="77777777" w:rsidR="00EC0181" w:rsidRPr="007B7611" w:rsidRDefault="00EC0181" w:rsidP="00EC0181">
      <w:pPr>
        <w:pStyle w:val="ListParagraph"/>
        <w:spacing w:after="0"/>
        <w:contextualSpacing w:val="0"/>
        <w:jc w:val="both"/>
        <w:rPr>
          <w:rFonts w:ascii="Arial" w:hAnsi="Arial" w:cs="Arial"/>
          <w:sz w:val="20"/>
          <w:szCs w:val="20"/>
          <w:lang w:eastAsia="ja-JP"/>
        </w:rPr>
      </w:pPr>
    </w:p>
    <w:p w14:paraId="7F4AC96E" w14:textId="0F55C355" w:rsidR="00EC0181" w:rsidRPr="006357A4" w:rsidRDefault="00EC0181" w:rsidP="00EC0181">
      <w:pPr>
        <w:pStyle w:val="ListParagraph"/>
        <w:numPr>
          <w:ilvl w:val="0"/>
          <w:numId w:val="21"/>
        </w:numPr>
        <w:spacing w:after="0"/>
        <w:contextualSpacing w:val="0"/>
        <w:jc w:val="both"/>
        <w:rPr>
          <w:rFonts w:ascii="Arial" w:hAnsi="Arial" w:cs="Arial"/>
          <w:sz w:val="20"/>
          <w:szCs w:val="20"/>
          <w:lang w:eastAsia="ja-JP"/>
        </w:rPr>
      </w:pPr>
      <w:r w:rsidRPr="007B7611">
        <w:rPr>
          <w:rFonts w:ascii="Arial" w:hAnsi="Arial" w:cs="Arial"/>
          <w:sz w:val="20"/>
          <w:szCs w:val="20"/>
          <w:lang w:eastAsia="ja-JP"/>
        </w:rPr>
        <w:lastRenderedPageBreak/>
        <w:t>If</w:t>
      </w:r>
      <w:r>
        <w:rPr>
          <w:rFonts w:ascii="Arial" w:hAnsi="Arial" w:cs="Arial"/>
          <w:sz w:val="20"/>
          <w:szCs w:val="20"/>
          <w:lang w:eastAsia="ja-JP"/>
        </w:rPr>
        <w:t xml:space="preserve"> different</w:t>
      </w:r>
      <w:r w:rsidRPr="007B7611">
        <w:rPr>
          <w:rFonts w:ascii="Arial" w:hAnsi="Arial" w:cs="Arial"/>
          <w:sz w:val="20"/>
          <w:szCs w:val="20"/>
          <w:lang w:eastAsia="ja-JP"/>
        </w:rPr>
        <w:t xml:space="preserve"> </w:t>
      </w:r>
      <w:r>
        <w:rPr>
          <w:rFonts w:ascii="Arial" w:hAnsi="Arial" w:cs="Arial"/>
          <w:sz w:val="20"/>
          <w:szCs w:val="20"/>
          <w:lang w:eastAsia="ja-JP"/>
        </w:rPr>
        <w:t xml:space="preserve">bandwidths are configured for </w:t>
      </w:r>
      <w:r w:rsidRPr="007B7611">
        <w:rPr>
          <w:rFonts w:ascii="Arial" w:hAnsi="Arial" w:cs="Arial"/>
          <w:sz w:val="20"/>
          <w:szCs w:val="20"/>
          <w:lang w:eastAsia="ja-JP"/>
        </w:rPr>
        <w:t>RAR PDSCH</w:t>
      </w:r>
      <w:r>
        <w:rPr>
          <w:rFonts w:ascii="Arial" w:hAnsi="Arial" w:cs="Arial"/>
          <w:sz w:val="20"/>
          <w:szCs w:val="20"/>
          <w:lang w:eastAsia="ja-JP"/>
        </w:rPr>
        <w:t>, i.e., larger than</w:t>
      </w:r>
      <w:r w:rsidRPr="007B7611">
        <w:rPr>
          <w:rFonts w:ascii="Arial" w:hAnsi="Arial" w:cs="Arial"/>
          <w:sz w:val="20"/>
          <w:szCs w:val="20"/>
          <w:lang w:eastAsia="ja-JP"/>
        </w:rPr>
        <w:t xml:space="preserve"> 5 MHz for Rel-17 RedCap UEs and </w:t>
      </w:r>
      <w:r w:rsidR="00AB086D">
        <w:rPr>
          <w:rFonts w:ascii="Arial" w:hAnsi="Arial" w:cs="Arial"/>
          <w:sz w:val="20"/>
          <w:szCs w:val="20"/>
          <w:lang w:eastAsia="ja-JP"/>
        </w:rPr>
        <w:t xml:space="preserve">equal to or </w:t>
      </w:r>
      <w:r>
        <w:rPr>
          <w:rFonts w:ascii="Arial" w:hAnsi="Arial" w:cs="Arial"/>
          <w:sz w:val="20"/>
          <w:szCs w:val="20"/>
          <w:lang w:eastAsia="ja-JP"/>
        </w:rPr>
        <w:t xml:space="preserve">smaller than </w:t>
      </w:r>
      <w:r w:rsidRPr="007B7611">
        <w:rPr>
          <w:rFonts w:ascii="Arial" w:hAnsi="Arial" w:cs="Arial"/>
          <w:sz w:val="20"/>
          <w:szCs w:val="20"/>
          <w:lang w:eastAsia="ja-JP"/>
        </w:rPr>
        <w:t>5</w:t>
      </w:r>
      <w:r w:rsidR="00582D21">
        <w:rPr>
          <w:rFonts w:ascii="Arial" w:hAnsi="Arial" w:cs="Arial"/>
          <w:sz w:val="20"/>
          <w:szCs w:val="20"/>
          <w:lang w:eastAsia="ja-JP"/>
        </w:rPr>
        <w:t xml:space="preserve"> </w:t>
      </w:r>
      <w:r w:rsidRPr="007B7611">
        <w:rPr>
          <w:rFonts w:ascii="Arial" w:hAnsi="Arial" w:cs="Arial"/>
          <w:sz w:val="20"/>
          <w:szCs w:val="20"/>
          <w:lang w:eastAsia="ja-JP"/>
        </w:rPr>
        <w:t xml:space="preserve">MHz for Rel-18 </w:t>
      </w:r>
      <w:r w:rsidR="00582D21">
        <w:rPr>
          <w:rFonts w:ascii="Arial" w:hAnsi="Arial" w:cs="Arial"/>
          <w:sz w:val="20"/>
          <w:szCs w:val="20"/>
          <w:lang w:eastAsia="ja-JP"/>
        </w:rPr>
        <w:t>e</w:t>
      </w:r>
      <w:r w:rsidRPr="007B7611">
        <w:rPr>
          <w:rFonts w:ascii="Arial" w:hAnsi="Arial" w:cs="Arial"/>
          <w:sz w:val="20"/>
          <w:szCs w:val="20"/>
          <w:lang w:eastAsia="ja-JP"/>
        </w:rPr>
        <w:t>RedCap UEs (so that the legacy minimum time is followed)</w:t>
      </w:r>
      <w:r>
        <w:rPr>
          <w:rFonts w:ascii="Arial" w:hAnsi="Arial" w:cs="Arial"/>
          <w:sz w:val="20"/>
          <w:szCs w:val="20"/>
          <w:lang w:eastAsia="ja-JP"/>
        </w:rPr>
        <w:t>, then separate Msg1 indication is needed</w:t>
      </w:r>
      <w:r w:rsidRPr="007B7611">
        <w:rPr>
          <w:rFonts w:ascii="Arial" w:hAnsi="Arial" w:cs="Arial"/>
          <w:sz w:val="20"/>
          <w:szCs w:val="20"/>
          <w:lang w:eastAsia="ja-JP"/>
        </w:rPr>
        <w:t>.</w:t>
      </w:r>
    </w:p>
    <w:p w14:paraId="731E77DF" w14:textId="77777777" w:rsidR="00EC0181" w:rsidRPr="006357A4" w:rsidRDefault="00EC0181" w:rsidP="00EC0181">
      <w:pPr>
        <w:pStyle w:val="ListParagraph"/>
        <w:rPr>
          <w:rFonts w:ascii="Arial" w:hAnsi="Arial" w:cs="Arial"/>
          <w:sz w:val="20"/>
          <w:szCs w:val="20"/>
          <w:lang w:eastAsia="ja-JP"/>
        </w:rPr>
      </w:pPr>
    </w:p>
    <w:p w14:paraId="72E98A0A" w14:textId="75A92BFD" w:rsidR="00EC0181" w:rsidRPr="007B7611" w:rsidRDefault="00EC0181" w:rsidP="00EC0181">
      <w:pPr>
        <w:pStyle w:val="ListParagraph"/>
        <w:numPr>
          <w:ilvl w:val="0"/>
          <w:numId w:val="21"/>
        </w:numPr>
        <w:spacing w:after="0"/>
        <w:contextualSpacing w:val="0"/>
        <w:jc w:val="both"/>
        <w:rPr>
          <w:rFonts w:ascii="Arial" w:hAnsi="Arial" w:cs="Arial"/>
          <w:sz w:val="20"/>
          <w:szCs w:val="20"/>
          <w:lang w:eastAsia="ja-JP"/>
        </w:rPr>
      </w:pPr>
      <w:r w:rsidRPr="007B7611">
        <w:rPr>
          <w:rFonts w:ascii="Arial" w:hAnsi="Arial" w:cs="Arial"/>
          <w:sz w:val="20"/>
          <w:szCs w:val="20"/>
          <w:lang w:eastAsia="ja-JP"/>
        </w:rPr>
        <w:t xml:space="preserve">If Msg3 PUSCH is </w:t>
      </w:r>
      <w:r>
        <w:rPr>
          <w:rFonts w:ascii="Arial" w:hAnsi="Arial" w:cs="Arial"/>
          <w:sz w:val="20"/>
          <w:szCs w:val="20"/>
          <w:lang w:eastAsia="ja-JP"/>
        </w:rPr>
        <w:t xml:space="preserve">configured with </w:t>
      </w:r>
      <w:r w:rsidR="00D27DC7">
        <w:rPr>
          <w:rFonts w:ascii="Arial" w:hAnsi="Arial" w:cs="Arial"/>
          <w:sz w:val="20"/>
          <w:szCs w:val="20"/>
          <w:lang w:eastAsia="ja-JP"/>
        </w:rPr>
        <w:t xml:space="preserve">a </w:t>
      </w:r>
      <w:r>
        <w:rPr>
          <w:rFonts w:ascii="Arial" w:hAnsi="Arial" w:cs="Arial"/>
          <w:sz w:val="20"/>
          <w:szCs w:val="20"/>
          <w:lang w:eastAsia="ja-JP"/>
        </w:rPr>
        <w:t xml:space="preserve">bandwidth larger than </w:t>
      </w:r>
      <w:r w:rsidRPr="007B7611">
        <w:rPr>
          <w:rFonts w:ascii="Arial" w:hAnsi="Arial" w:cs="Arial"/>
          <w:sz w:val="20"/>
          <w:szCs w:val="20"/>
          <w:lang w:eastAsia="ja-JP"/>
        </w:rPr>
        <w:t xml:space="preserve">5 MHz for Rel-17 RedCap UEs (e.g., </w:t>
      </w:r>
      <w:r>
        <w:rPr>
          <w:rFonts w:ascii="Arial" w:hAnsi="Arial" w:cs="Arial"/>
          <w:sz w:val="20"/>
          <w:szCs w:val="20"/>
          <w:lang w:eastAsia="ja-JP"/>
        </w:rPr>
        <w:t xml:space="preserve">for </w:t>
      </w:r>
      <w:r w:rsidRPr="007B7611">
        <w:rPr>
          <w:rFonts w:ascii="Arial" w:hAnsi="Arial" w:cs="Arial"/>
          <w:sz w:val="20"/>
          <w:szCs w:val="20"/>
          <w:lang w:eastAsia="ja-JP"/>
        </w:rPr>
        <w:t xml:space="preserve">RA-SDT) and </w:t>
      </w:r>
      <w:r>
        <w:rPr>
          <w:rFonts w:ascii="Arial" w:hAnsi="Arial" w:cs="Arial"/>
          <w:sz w:val="20"/>
          <w:szCs w:val="20"/>
          <w:lang w:eastAsia="ja-JP"/>
        </w:rPr>
        <w:t xml:space="preserve">smaller than </w:t>
      </w:r>
      <w:r w:rsidRPr="007B7611">
        <w:rPr>
          <w:rFonts w:ascii="Arial" w:hAnsi="Arial" w:cs="Arial"/>
          <w:sz w:val="20"/>
          <w:szCs w:val="20"/>
          <w:lang w:eastAsia="ja-JP"/>
        </w:rPr>
        <w:t>5</w:t>
      </w:r>
      <w:r>
        <w:rPr>
          <w:rFonts w:ascii="Arial" w:hAnsi="Arial" w:cs="Arial"/>
          <w:sz w:val="20"/>
          <w:szCs w:val="20"/>
          <w:lang w:eastAsia="ja-JP"/>
        </w:rPr>
        <w:t xml:space="preserve"> </w:t>
      </w:r>
      <w:r w:rsidRPr="007B7611">
        <w:rPr>
          <w:rFonts w:ascii="Arial" w:hAnsi="Arial" w:cs="Arial"/>
          <w:sz w:val="20"/>
          <w:szCs w:val="20"/>
          <w:lang w:eastAsia="ja-JP"/>
        </w:rPr>
        <w:t xml:space="preserve">MHz for Rel-18 </w:t>
      </w:r>
      <w:r w:rsidR="00073D99">
        <w:rPr>
          <w:rFonts w:ascii="Arial" w:hAnsi="Arial" w:cs="Arial"/>
          <w:sz w:val="20"/>
          <w:szCs w:val="20"/>
          <w:lang w:eastAsia="ja-JP"/>
        </w:rPr>
        <w:t>e</w:t>
      </w:r>
      <w:r w:rsidRPr="007B7611">
        <w:rPr>
          <w:rFonts w:ascii="Arial" w:hAnsi="Arial" w:cs="Arial"/>
          <w:sz w:val="20"/>
          <w:szCs w:val="20"/>
          <w:lang w:eastAsia="ja-JP"/>
        </w:rPr>
        <w:t>RedCap UEs</w:t>
      </w:r>
      <w:r>
        <w:rPr>
          <w:rFonts w:ascii="Arial" w:hAnsi="Arial" w:cs="Arial"/>
          <w:sz w:val="20"/>
          <w:szCs w:val="20"/>
          <w:lang w:eastAsia="ja-JP"/>
        </w:rPr>
        <w:t>, then separate Msg1 indication is needed</w:t>
      </w:r>
      <w:r w:rsidRPr="007B7611">
        <w:rPr>
          <w:rFonts w:ascii="Arial" w:hAnsi="Arial" w:cs="Arial"/>
          <w:sz w:val="20"/>
          <w:szCs w:val="20"/>
          <w:lang w:eastAsia="ja-JP"/>
        </w:rPr>
        <w:t xml:space="preserve">. </w:t>
      </w:r>
    </w:p>
    <w:p w14:paraId="04618E5C" w14:textId="56B66CF2" w:rsidR="00EC0181" w:rsidRDefault="00EC0181" w:rsidP="00414BA1">
      <w:pPr>
        <w:spacing w:before="120"/>
        <w:jc w:val="both"/>
        <w:rPr>
          <w:rFonts w:ascii="Arial" w:hAnsi="Arial" w:cs="Arial"/>
          <w:sz w:val="20"/>
          <w:szCs w:val="20"/>
        </w:rPr>
      </w:pPr>
      <w:r>
        <w:rPr>
          <w:rFonts w:ascii="Arial" w:hAnsi="Arial" w:cs="Arial"/>
          <w:sz w:val="20"/>
          <w:szCs w:val="20"/>
        </w:rPr>
        <w:t xml:space="preserve">Note that if RAR PDSCH and Msg3 PUSCH are scheduled within 5 MHz for both Rel-17 </w:t>
      </w:r>
      <w:r w:rsidR="00073D99">
        <w:rPr>
          <w:rFonts w:ascii="Arial" w:hAnsi="Arial" w:cs="Arial"/>
          <w:sz w:val="20"/>
          <w:szCs w:val="20"/>
        </w:rPr>
        <w:t>RedCap</w:t>
      </w:r>
      <w:r>
        <w:rPr>
          <w:rFonts w:ascii="Arial" w:hAnsi="Arial" w:cs="Arial"/>
          <w:sz w:val="20"/>
          <w:szCs w:val="20"/>
        </w:rPr>
        <w:t xml:space="preserve"> and Rel-18 </w:t>
      </w:r>
      <w:r w:rsidR="00073D99">
        <w:rPr>
          <w:rFonts w:ascii="Arial" w:hAnsi="Arial" w:cs="Arial"/>
          <w:sz w:val="20"/>
          <w:szCs w:val="20"/>
        </w:rPr>
        <w:t>e</w:t>
      </w:r>
      <w:r>
        <w:rPr>
          <w:rFonts w:ascii="Arial" w:hAnsi="Arial" w:cs="Arial"/>
          <w:sz w:val="20"/>
          <w:szCs w:val="20"/>
        </w:rPr>
        <w:t xml:space="preserve">RedCap UEs, there is no need to apply timing relaxation specific for Rel-18 </w:t>
      </w:r>
      <w:r w:rsidR="00073D99">
        <w:rPr>
          <w:rFonts w:ascii="Arial" w:hAnsi="Arial" w:cs="Arial"/>
          <w:sz w:val="20"/>
          <w:szCs w:val="20"/>
        </w:rPr>
        <w:t>e</w:t>
      </w:r>
      <w:r>
        <w:rPr>
          <w:rFonts w:ascii="Arial" w:hAnsi="Arial" w:cs="Arial"/>
          <w:sz w:val="20"/>
          <w:szCs w:val="20"/>
        </w:rPr>
        <w:t>RedCap UEs, and hence there is no need for a separate early indication</w:t>
      </w:r>
      <w:r w:rsidDel="0047133A">
        <w:rPr>
          <w:rFonts w:ascii="Arial" w:hAnsi="Arial" w:cs="Arial"/>
          <w:sz w:val="20"/>
          <w:szCs w:val="20"/>
        </w:rPr>
        <w:t xml:space="preserve"> </w:t>
      </w:r>
      <w:r>
        <w:rPr>
          <w:rFonts w:ascii="Arial" w:hAnsi="Arial" w:cs="Arial"/>
          <w:sz w:val="20"/>
          <w:szCs w:val="20"/>
        </w:rPr>
        <w:t xml:space="preserve">in Msg1. However, </w:t>
      </w:r>
      <w:r w:rsidRPr="00147EE4">
        <w:rPr>
          <w:rFonts w:ascii="Arial" w:hAnsi="Arial" w:cs="Arial"/>
          <w:sz w:val="20"/>
          <w:szCs w:val="20"/>
        </w:rPr>
        <w:t>NR specification allows PDSCH carrying RAR to be scheduled with a bandwidth up to 17.2 MHz</w:t>
      </w:r>
      <w:r>
        <w:rPr>
          <w:rFonts w:ascii="Arial" w:hAnsi="Arial" w:cs="Arial"/>
          <w:sz w:val="20"/>
          <w:szCs w:val="20"/>
        </w:rPr>
        <w:t>, i.e., larger than 5 MHz</w:t>
      </w:r>
      <w:r w:rsidRPr="00147EE4">
        <w:rPr>
          <w:rFonts w:ascii="Arial" w:hAnsi="Arial" w:cs="Arial"/>
          <w:sz w:val="20"/>
          <w:szCs w:val="20"/>
        </w:rPr>
        <w:t>. The 17.2 MHz corresponds to the maximum CORESET#0 bandwidth in FR1</w:t>
      </w:r>
      <w:r>
        <w:rPr>
          <w:rFonts w:ascii="Arial" w:hAnsi="Arial" w:cs="Arial"/>
          <w:sz w:val="20"/>
          <w:szCs w:val="20"/>
        </w:rPr>
        <w:t>. I</w:t>
      </w:r>
      <w:r w:rsidRPr="00147EE4">
        <w:rPr>
          <w:rFonts w:ascii="Arial" w:hAnsi="Arial" w:cs="Arial"/>
          <w:sz w:val="20"/>
          <w:szCs w:val="20"/>
        </w:rPr>
        <w:t xml:space="preserve">f the PDSCH </w:t>
      </w:r>
      <w:r>
        <w:rPr>
          <w:rFonts w:ascii="Arial" w:hAnsi="Arial" w:cs="Arial"/>
          <w:sz w:val="20"/>
          <w:szCs w:val="20"/>
        </w:rPr>
        <w:t>carrying</w:t>
      </w:r>
      <w:r w:rsidRPr="00147EE4">
        <w:rPr>
          <w:rFonts w:ascii="Arial" w:hAnsi="Arial" w:cs="Arial"/>
          <w:sz w:val="20"/>
          <w:szCs w:val="20"/>
        </w:rPr>
        <w:t xml:space="preserve"> RAR </w:t>
      </w:r>
      <w:r>
        <w:rPr>
          <w:rFonts w:ascii="Arial" w:hAnsi="Arial" w:cs="Arial"/>
          <w:sz w:val="20"/>
          <w:szCs w:val="20"/>
        </w:rPr>
        <w:t>is dedicated to</w:t>
      </w:r>
      <w:r w:rsidRPr="00147EE4">
        <w:rPr>
          <w:rFonts w:ascii="Arial" w:hAnsi="Arial" w:cs="Arial"/>
          <w:sz w:val="20"/>
          <w:szCs w:val="20"/>
        </w:rPr>
        <w:t xml:space="preserve"> only one UE, </w:t>
      </w:r>
      <w:r>
        <w:rPr>
          <w:rFonts w:ascii="Arial" w:hAnsi="Arial" w:cs="Arial"/>
          <w:sz w:val="20"/>
          <w:szCs w:val="20"/>
        </w:rPr>
        <w:t xml:space="preserve">the RAR </w:t>
      </w:r>
      <w:r w:rsidRPr="00147EE4">
        <w:rPr>
          <w:rFonts w:ascii="Arial" w:hAnsi="Arial" w:cs="Arial"/>
          <w:sz w:val="20"/>
          <w:szCs w:val="20"/>
        </w:rPr>
        <w:t>bandwidth is expected to be smaller than 5 MHz as the TBS would be rather small (e.g., 72 bits)</w:t>
      </w:r>
      <w:r>
        <w:rPr>
          <w:rFonts w:ascii="Arial" w:hAnsi="Arial" w:cs="Arial"/>
          <w:sz w:val="20"/>
          <w:szCs w:val="20"/>
        </w:rPr>
        <w:t>, but</w:t>
      </w:r>
      <w:r w:rsidRPr="00147EE4">
        <w:rPr>
          <w:rFonts w:ascii="Arial" w:hAnsi="Arial" w:cs="Arial"/>
          <w:sz w:val="20"/>
          <w:szCs w:val="20"/>
        </w:rPr>
        <w:t xml:space="preserve"> if the RARs for many UEs are multiplexed in the same PDSCH, the TBS would be larger, and as a result, the </w:t>
      </w:r>
      <w:r>
        <w:rPr>
          <w:rFonts w:ascii="Arial" w:hAnsi="Arial" w:cs="Arial"/>
          <w:sz w:val="20"/>
          <w:szCs w:val="20"/>
        </w:rPr>
        <w:t xml:space="preserve">required PDSCH </w:t>
      </w:r>
      <w:r w:rsidRPr="00147EE4">
        <w:rPr>
          <w:rFonts w:ascii="Arial" w:hAnsi="Arial" w:cs="Arial"/>
          <w:sz w:val="20"/>
          <w:szCs w:val="20"/>
        </w:rPr>
        <w:t>bandwidth would be larger than 5 MHz.</w:t>
      </w:r>
    </w:p>
    <w:p w14:paraId="773A9E0E" w14:textId="582E02E3" w:rsidR="00414BA1" w:rsidRPr="008F366E" w:rsidRDefault="008F366E" w:rsidP="00414BA1">
      <w:pPr>
        <w:spacing w:before="120"/>
        <w:jc w:val="both"/>
        <w:rPr>
          <w:rFonts w:ascii="Arial" w:hAnsi="Arial" w:cs="Arial"/>
          <w:sz w:val="20"/>
          <w:szCs w:val="20"/>
        </w:rPr>
      </w:pPr>
      <w:r w:rsidRPr="008F366E">
        <w:rPr>
          <w:rFonts w:ascii="Arial" w:hAnsi="Arial" w:cs="Arial"/>
          <w:sz w:val="20"/>
          <w:szCs w:val="20"/>
        </w:rPr>
        <w:t xml:space="preserve">RAN1 has </w:t>
      </w:r>
      <w:r w:rsidR="00985D81">
        <w:rPr>
          <w:rFonts w:ascii="Arial" w:hAnsi="Arial" w:cs="Arial"/>
          <w:sz w:val="20"/>
          <w:szCs w:val="20"/>
        </w:rPr>
        <w:t xml:space="preserve">already </w:t>
      </w:r>
      <w:r w:rsidRPr="008F366E">
        <w:rPr>
          <w:rFonts w:ascii="Arial" w:hAnsi="Arial" w:cs="Arial"/>
          <w:sz w:val="20"/>
          <w:szCs w:val="20"/>
        </w:rPr>
        <w:t>made the following agreement (</w:t>
      </w:r>
      <w:hyperlink r:id="rId12" w:history="1">
        <w:r w:rsidRPr="008F366E">
          <w:rPr>
            <w:rStyle w:val="Hyperlink"/>
            <w:rFonts w:ascii="Arial" w:eastAsia="Times New Roman" w:hAnsi="Arial" w:cs="Arial"/>
            <w:sz w:val="20"/>
            <w:szCs w:val="20"/>
            <w:lang w:val="en-GB"/>
          </w:rPr>
          <w:t>R1-2212982</w:t>
        </w:r>
      </w:hyperlink>
      <w:r w:rsidR="00414BA1" w:rsidRPr="008F366E">
        <w:rPr>
          <w:rFonts w:ascii="Arial" w:hAnsi="Arial" w:cs="Arial"/>
          <w:sz w:val="20"/>
          <w:szCs w:val="20"/>
        </w:rPr>
        <w:t>)</w:t>
      </w:r>
      <w:r w:rsidR="00414BA1">
        <w:rPr>
          <w:rFonts w:ascii="Arial" w:hAnsi="Arial" w:cs="Arial"/>
          <w:sz w:val="20"/>
          <w:szCs w:val="20"/>
        </w:rPr>
        <w:t xml:space="preserve"> [3]</w:t>
      </w:r>
      <w:r w:rsidR="00414BA1" w:rsidRPr="008F366E">
        <w:rPr>
          <w:rFonts w:ascii="Arial" w:hAnsi="Arial" w:cs="Arial"/>
          <w:sz w:val="20"/>
          <w:szCs w:val="20"/>
        </w:rPr>
        <w:t xml:space="preserve"> regarding RAR bandwidth</w:t>
      </w:r>
      <w:r w:rsidR="00643224">
        <w:rPr>
          <w:rFonts w:ascii="Arial" w:hAnsi="Arial" w:cs="Arial"/>
          <w:sz w:val="20"/>
          <w:szCs w:val="20"/>
        </w:rPr>
        <w:t xml:space="preserve"> and RAR-Msg3 timing</w:t>
      </w:r>
      <w:r w:rsidR="00414BA1">
        <w:rPr>
          <w:rFonts w:ascii="Arial" w:hAnsi="Arial" w:cs="Arial"/>
          <w:sz w:val="20"/>
          <w:szCs w:val="20"/>
        </w:rPr>
        <w:t xml:space="preserve"> for </w:t>
      </w:r>
      <w:r w:rsidR="00414BA1" w:rsidRPr="00147EE4">
        <w:rPr>
          <w:rFonts w:ascii="Arial" w:hAnsi="Arial" w:cs="Arial"/>
          <w:sz w:val="20"/>
          <w:szCs w:val="20"/>
        </w:rPr>
        <w:t xml:space="preserve">Rel-18 </w:t>
      </w:r>
      <w:r w:rsidR="00073D99">
        <w:rPr>
          <w:rFonts w:ascii="Arial" w:hAnsi="Arial" w:cs="Arial"/>
          <w:sz w:val="20"/>
          <w:szCs w:val="20"/>
        </w:rPr>
        <w:t>e</w:t>
      </w:r>
      <w:r w:rsidR="00414BA1" w:rsidRPr="00147EE4">
        <w:rPr>
          <w:rFonts w:ascii="Arial" w:hAnsi="Arial" w:cs="Arial"/>
          <w:sz w:val="20"/>
          <w:szCs w:val="20"/>
        </w:rPr>
        <w:t>RedCap UEs</w:t>
      </w:r>
      <w:r w:rsidR="00414BA1" w:rsidRPr="008F366E">
        <w:rPr>
          <w:rFonts w:ascii="Arial" w:hAnsi="Arial" w:cs="Arial"/>
          <w:sz w:val="20"/>
          <w:szCs w:val="20"/>
        </w:rPr>
        <w:t>:</w:t>
      </w:r>
    </w:p>
    <w:tbl>
      <w:tblPr>
        <w:tblStyle w:val="TableGrid"/>
        <w:tblW w:w="0" w:type="auto"/>
        <w:tblLook w:val="04A0" w:firstRow="1" w:lastRow="0" w:firstColumn="1" w:lastColumn="0" w:noHBand="0" w:noVBand="1"/>
      </w:tblPr>
      <w:tblGrid>
        <w:gridCol w:w="9016"/>
      </w:tblGrid>
      <w:tr w:rsidR="008F366E" w14:paraId="500FC35D" w14:textId="77777777" w:rsidTr="008F366E">
        <w:tc>
          <w:tcPr>
            <w:tcW w:w="9016" w:type="dxa"/>
          </w:tcPr>
          <w:p w14:paraId="1ECE6511" w14:textId="77777777" w:rsidR="008F366E" w:rsidRPr="008F366E" w:rsidRDefault="008F366E" w:rsidP="008F366E">
            <w:pPr>
              <w:rPr>
                <w:rFonts w:ascii="Times New Roman" w:eastAsia="Batang" w:hAnsi="Times New Roman" w:cs="Times New Roman"/>
                <w:sz w:val="20"/>
                <w:szCs w:val="24"/>
                <w:highlight w:val="green"/>
              </w:rPr>
            </w:pPr>
            <w:r w:rsidRPr="008F366E">
              <w:rPr>
                <w:rFonts w:ascii="Times New Roman" w:eastAsia="Batang" w:hAnsi="Times New Roman" w:cs="Times New Roman"/>
                <w:sz w:val="20"/>
                <w:szCs w:val="24"/>
                <w:highlight w:val="green"/>
              </w:rPr>
              <w:t>Agreement:</w:t>
            </w:r>
          </w:p>
          <w:p w14:paraId="6F07F8E4" w14:textId="77777777" w:rsidR="008F366E" w:rsidRPr="00011567" w:rsidRDefault="008F366E" w:rsidP="00011567">
            <w:pPr>
              <w:rPr>
                <w:rFonts w:ascii="Times New Roman" w:eastAsia="Batang" w:hAnsi="Times New Roman" w:cs="Times New Roman"/>
                <w:sz w:val="20"/>
                <w:szCs w:val="24"/>
              </w:rPr>
            </w:pPr>
            <w:r w:rsidRPr="00011567">
              <w:rPr>
                <w:rFonts w:ascii="Times New Roman" w:eastAsia="Batang" w:hAnsi="Times New Roman" w:cs="Times New Roman"/>
                <w:sz w:val="20"/>
                <w:szCs w:val="24"/>
              </w:rPr>
              <w:t>For UE BB bandwidth reduction, for RAR (PDSCH) to Rel-18 RedCap UEs, the</w:t>
            </w:r>
            <w:r w:rsidRPr="00011567">
              <w:rPr>
                <w:rFonts w:ascii="Times New Roman" w:eastAsia="MS PGothic" w:hAnsi="Times New Roman" w:cs="Times New Roman"/>
                <w:sz w:val="20"/>
                <w:szCs w:val="24"/>
                <w:lang w:eastAsia="ja-JP"/>
              </w:rPr>
              <w:t xml:space="preserve"> scheduling of RAR PDSCH is allowed to be larger than the maximum number of unicast PRBs that the UE can process per slot.</w:t>
            </w:r>
          </w:p>
          <w:p w14:paraId="1FE43A1E" w14:textId="77777777" w:rsidR="008F366E" w:rsidRPr="008F366E" w:rsidRDefault="008F366E" w:rsidP="00011567">
            <w:pPr>
              <w:numPr>
                <w:ilvl w:val="0"/>
                <w:numId w:val="20"/>
              </w:numPr>
              <w:rPr>
                <w:rFonts w:ascii="Times New Roman" w:eastAsia="Batang" w:hAnsi="Times New Roman" w:cs="Times New Roman"/>
                <w:sz w:val="20"/>
                <w:szCs w:val="20"/>
                <w:lang w:eastAsia="x-none"/>
              </w:rPr>
            </w:pPr>
            <w:r w:rsidRPr="008F366E">
              <w:rPr>
                <w:rFonts w:ascii="Times New Roman" w:eastAsia="MS PGothic" w:hAnsi="Times New Roman" w:cs="Times New Roman"/>
                <w:sz w:val="20"/>
                <w:szCs w:val="20"/>
                <w:lang w:val="en-GB" w:eastAsia="x-none"/>
              </w:rPr>
              <w:t>When the scheduling of RAR PDSCH is within the maximum number of unicast PRBs that the UE can process per slot, the legacy time between RAR reception and Msg3 transmission (not smaller than N</w:t>
            </w:r>
            <w:r w:rsidRPr="008F366E">
              <w:rPr>
                <w:rFonts w:ascii="Times New Roman" w:eastAsia="MS PGothic" w:hAnsi="Times New Roman" w:cs="Times New Roman"/>
                <w:sz w:val="20"/>
                <w:szCs w:val="20"/>
                <w:vertAlign w:val="subscript"/>
                <w:lang w:val="en-GB" w:eastAsia="x-none"/>
              </w:rPr>
              <w:t>T,1</w:t>
            </w:r>
            <w:r w:rsidRPr="008F366E">
              <w:rPr>
                <w:rFonts w:ascii="Times New Roman" w:eastAsia="MS PGothic" w:hAnsi="Times New Roman" w:cs="Times New Roman"/>
                <w:sz w:val="20"/>
                <w:szCs w:val="20"/>
                <w:lang w:val="en-GB" w:eastAsia="x-none"/>
              </w:rPr>
              <w:t xml:space="preserve"> + N</w:t>
            </w:r>
            <w:r w:rsidRPr="008F366E">
              <w:rPr>
                <w:rFonts w:ascii="Times New Roman" w:eastAsia="MS PGothic" w:hAnsi="Times New Roman" w:cs="Times New Roman"/>
                <w:sz w:val="20"/>
                <w:szCs w:val="20"/>
                <w:vertAlign w:val="subscript"/>
                <w:lang w:val="en-GB" w:eastAsia="x-none"/>
              </w:rPr>
              <w:t>T,2</w:t>
            </w:r>
            <w:r w:rsidRPr="008F366E">
              <w:rPr>
                <w:rFonts w:ascii="Times New Roman" w:eastAsia="MS PGothic" w:hAnsi="Times New Roman" w:cs="Times New Roman"/>
                <w:sz w:val="20"/>
                <w:szCs w:val="20"/>
                <w:lang w:val="en-GB" w:eastAsia="x-none"/>
              </w:rPr>
              <w:t xml:space="preserve"> + 0.5 ms) is applied.</w:t>
            </w:r>
          </w:p>
          <w:p w14:paraId="11964AF9" w14:textId="77777777" w:rsidR="008F366E" w:rsidRPr="008F366E" w:rsidRDefault="008F366E" w:rsidP="00011567">
            <w:pPr>
              <w:numPr>
                <w:ilvl w:val="0"/>
                <w:numId w:val="20"/>
              </w:numPr>
              <w:rPr>
                <w:rFonts w:ascii="Times New Roman" w:eastAsia="Batang" w:hAnsi="Times New Roman" w:cs="Times New Roman"/>
                <w:sz w:val="20"/>
                <w:szCs w:val="20"/>
              </w:rPr>
            </w:pPr>
            <w:r w:rsidRPr="008F366E">
              <w:rPr>
                <w:rFonts w:ascii="Times New Roman" w:eastAsia="MS PGothic" w:hAnsi="Times New Roman" w:cs="Times New Roman"/>
                <w:sz w:val="20"/>
                <w:szCs w:val="20"/>
                <w:lang w:eastAsia="x-none"/>
              </w:rPr>
              <w:t>When the scheduling of RAR PDSCH is larger than the maximum number of unicast PRBs that the UE can process per slot,</w:t>
            </w:r>
          </w:p>
          <w:p w14:paraId="4DC6DD2A" w14:textId="77777777" w:rsidR="008F366E" w:rsidRPr="008F366E" w:rsidRDefault="008F366E" w:rsidP="00011567">
            <w:pPr>
              <w:numPr>
                <w:ilvl w:val="1"/>
                <w:numId w:val="20"/>
              </w:numPr>
              <w:rPr>
                <w:rFonts w:ascii="Times New Roman" w:eastAsia="Batang" w:hAnsi="Times New Roman" w:cs="Times New Roman"/>
                <w:sz w:val="20"/>
                <w:szCs w:val="20"/>
              </w:rPr>
            </w:pPr>
            <w:r w:rsidRPr="008F366E">
              <w:rPr>
                <w:rFonts w:ascii="Times New Roman" w:eastAsia="MS PGothic" w:hAnsi="Times New Roman" w:cs="Times New Roman"/>
                <w:sz w:val="20"/>
                <w:szCs w:val="24"/>
                <w:lang w:eastAsia="ja-JP"/>
              </w:rPr>
              <w:t>The UE receives the RAR and correspondingly transmits Msg3 if the TDRA for Msg3 in UL grant in RAR indicates that the time between RAR reception and Msg3 transmission is NOT smaller than N</w:t>
            </w:r>
            <w:r w:rsidRPr="008F366E">
              <w:rPr>
                <w:rFonts w:ascii="Times New Roman" w:eastAsia="MS PGothic" w:hAnsi="Times New Roman" w:cs="Times New Roman"/>
                <w:sz w:val="20"/>
                <w:szCs w:val="24"/>
                <w:vertAlign w:val="subscript"/>
                <w:lang w:eastAsia="ja-JP"/>
              </w:rPr>
              <w:t>T,1</w:t>
            </w:r>
            <w:r w:rsidRPr="008F366E">
              <w:rPr>
                <w:rFonts w:ascii="Times New Roman" w:eastAsia="MS PGothic" w:hAnsi="Times New Roman" w:cs="Times New Roman"/>
                <w:sz w:val="20"/>
                <w:szCs w:val="24"/>
                <w:lang w:eastAsia="ja-JP"/>
              </w:rPr>
              <w:t xml:space="preserve"> + N</w:t>
            </w:r>
            <w:r w:rsidRPr="008F366E">
              <w:rPr>
                <w:rFonts w:ascii="Times New Roman" w:eastAsia="MS PGothic" w:hAnsi="Times New Roman" w:cs="Times New Roman"/>
                <w:sz w:val="20"/>
                <w:szCs w:val="24"/>
                <w:vertAlign w:val="subscript"/>
                <w:lang w:eastAsia="ja-JP"/>
              </w:rPr>
              <w:t>T,2</w:t>
            </w:r>
            <w:r w:rsidRPr="008F366E">
              <w:rPr>
                <w:rFonts w:ascii="Times New Roman" w:eastAsia="MS PGothic" w:hAnsi="Times New Roman" w:cs="Times New Roman"/>
                <w:sz w:val="20"/>
                <w:szCs w:val="24"/>
                <w:lang w:eastAsia="ja-JP"/>
              </w:rPr>
              <w:t xml:space="preserve"> + 0.5 + X ms.</w:t>
            </w:r>
          </w:p>
          <w:p w14:paraId="611F82A0" w14:textId="77777777" w:rsidR="008F366E" w:rsidRPr="008F366E" w:rsidRDefault="008F366E" w:rsidP="00011567">
            <w:pPr>
              <w:numPr>
                <w:ilvl w:val="2"/>
                <w:numId w:val="20"/>
              </w:numPr>
              <w:rPr>
                <w:rFonts w:ascii="Times New Roman" w:eastAsia="Batang" w:hAnsi="Times New Roman" w:cs="Times New Roman"/>
                <w:sz w:val="20"/>
                <w:szCs w:val="20"/>
              </w:rPr>
            </w:pPr>
            <w:r w:rsidRPr="008F366E">
              <w:rPr>
                <w:rFonts w:ascii="Times New Roman" w:eastAsia="MS PGothic" w:hAnsi="Times New Roman" w:cs="Times New Roman"/>
                <w:sz w:val="20"/>
                <w:szCs w:val="24"/>
                <w:lang w:eastAsia="ja-JP"/>
              </w:rPr>
              <w:t>FFS: value(s) of X</w:t>
            </w:r>
          </w:p>
          <w:p w14:paraId="10E32352" w14:textId="77777777" w:rsidR="008F366E" w:rsidRPr="008F366E" w:rsidRDefault="008F366E" w:rsidP="00011567">
            <w:pPr>
              <w:numPr>
                <w:ilvl w:val="1"/>
                <w:numId w:val="20"/>
              </w:numPr>
              <w:tabs>
                <w:tab w:val="left" w:pos="720"/>
              </w:tabs>
              <w:rPr>
                <w:rFonts w:ascii="Times New Roman" w:eastAsia="Batang" w:hAnsi="Times New Roman" w:cs="Times New Roman"/>
                <w:sz w:val="20"/>
                <w:szCs w:val="20"/>
              </w:rPr>
            </w:pPr>
            <w:r w:rsidRPr="008F366E">
              <w:rPr>
                <w:rFonts w:ascii="Times New Roman" w:eastAsia="MS PGothic" w:hAnsi="Times New Roman" w:cs="Times New Roman"/>
                <w:sz w:val="20"/>
                <w:szCs w:val="24"/>
                <w:lang w:eastAsia="ja-JP"/>
              </w:rPr>
              <w:t>Otherwise, the UE behavior is up to the UE implementation.</w:t>
            </w:r>
          </w:p>
          <w:p w14:paraId="74CEC98B" w14:textId="77777777" w:rsidR="008F366E" w:rsidRPr="008F366E" w:rsidRDefault="008F366E" w:rsidP="00011567">
            <w:pPr>
              <w:numPr>
                <w:ilvl w:val="0"/>
                <w:numId w:val="20"/>
              </w:numPr>
              <w:tabs>
                <w:tab w:val="left" w:pos="720"/>
              </w:tabs>
              <w:rPr>
                <w:rFonts w:ascii="Times New Roman" w:eastAsia="MS PGothic" w:hAnsi="Times New Roman" w:cs="Times New Roman"/>
                <w:sz w:val="20"/>
                <w:szCs w:val="24"/>
                <w:lang w:eastAsia="ja-JP"/>
              </w:rPr>
            </w:pPr>
            <w:r w:rsidRPr="008F366E">
              <w:rPr>
                <w:rFonts w:ascii="Times New Roman" w:eastAsia="DengXian" w:hAnsi="Times New Roman" w:cs="Times New Roman"/>
                <w:sz w:val="20"/>
                <w:szCs w:val="24"/>
                <w:lang w:eastAsia="zh-CN"/>
              </w:rPr>
              <w:t>Note: it does not mean early indication is needed</w:t>
            </w:r>
          </w:p>
          <w:p w14:paraId="3C16C1A6" w14:textId="77777777" w:rsidR="008F366E" w:rsidRPr="0025676C" w:rsidRDefault="008F366E" w:rsidP="00011567">
            <w:pPr>
              <w:pStyle w:val="BodyText"/>
              <w:numPr>
                <w:ilvl w:val="2"/>
                <w:numId w:val="20"/>
              </w:numPr>
              <w:overflowPunct w:val="0"/>
              <w:rPr>
                <w:rFonts w:ascii="Times New Roman" w:hAnsi="Times New Roman"/>
                <w:bCs/>
                <w:i/>
                <w:iCs/>
                <w:szCs w:val="20"/>
              </w:rPr>
            </w:pPr>
            <w:r w:rsidRPr="008F366E">
              <w:rPr>
                <w:rFonts w:ascii="Times New Roman" w:eastAsia="DengXian" w:hAnsi="Times New Roman"/>
              </w:rPr>
              <w:t>Note: it will not be used as example for unicast PDSCH</w:t>
            </w:r>
          </w:p>
        </w:tc>
      </w:tr>
    </w:tbl>
    <w:p w14:paraId="691896CA" w14:textId="610CBA41" w:rsidR="00414BA1" w:rsidRPr="008F366E" w:rsidRDefault="001529F4" w:rsidP="00414BA1">
      <w:pPr>
        <w:rPr>
          <w:rFonts w:ascii="Arial" w:hAnsi="Arial" w:cs="Arial"/>
          <w:sz w:val="20"/>
          <w:szCs w:val="20"/>
        </w:rPr>
      </w:pPr>
      <w:r>
        <w:rPr>
          <w:rFonts w:ascii="Arial" w:hAnsi="Arial" w:cs="Arial"/>
          <w:sz w:val="20"/>
          <w:szCs w:val="20"/>
        </w:rPr>
        <w:br/>
      </w:r>
      <w:r w:rsidR="00414BA1">
        <w:rPr>
          <w:rFonts w:ascii="Arial" w:hAnsi="Arial" w:cs="Arial"/>
          <w:sz w:val="20"/>
          <w:szCs w:val="20"/>
        </w:rPr>
        <w:t xml:space="preserve">The above agreements from RAN1 capture the early indication for </w:t>
      </w:r>
      <w:r w:rsidR="00414BA1" w:rsidRPr="008F366E">
        <w:rPr>
          <w:rFonts w:ascii="Arial" w:hAnsi="Arial" w:cs="Arial"/>
          <w:sz w:val="20"/>
          <w:szCs w:val="20"/>
        </w:rPr>
        <w:t xml:space="preserve">two main </w:t>
      </w:r>
      <w:r w:rsidR="00414BA1">
        <w:rPr>
          <w:rFonts w:ascii="Arial" w:hAnsi="Arial" w:cs="Arial"/>
          <w:sz w:val="20"/>
          <w:szCs w:val="20"/>
        </w:rPr>
        <w:t>scenarios</w:t>
      </w:r>
      <w:r w:rsidR="00414BA1" w:rsidRPr="008F366E">
        <w:rPr>
          <w:rFonts w:ascii="Arial" w:hAnsi="Arial" w:cs="Arial"/>
          <w:sz w:val="20"/>
          <w:szCs w:val="20"/>
        </w:rPr>
        <w:t>:</w:t>
      </w:r>
    </w:p>
    <w:p w14:paraId="6F5DA1CA" w14:textId="2F4EEAFD" w:rsidR="00414BA1" w:rsidRDefault="00414BA1" w:rsidP="008D3071">
      <w:pPr>
        <w:pStyle w:val="ListParagraph"/>
        <w:numPr>
          <w:ilvl w:val="0"/>
          <w:numId w:val="10"/>
        </w:numPr>
        <w:jc w:val="both"/>
        <w:rPr>
          <w:rFonts w:ascii="Arial" w:hAnsi="Arial" w:cs="Arial"/>
          <w:sz w:val="20"/>
          <w:szCs w:val="20"/>
        </w:rPr>
      </w:pPr>
      <w:bookmarkStart w:id="0" w:name="_Hlk127445624"/>
      <w:r w:rsidRPr="008F366E">
        <w:rPr>
          <w:rFonts w:ascii="Arial" w:hAnsi="Arial" w:cs="Arial"/>
          <w:sz w:val="20"/>
          <w:szCs w:val="20"/>
        </w:rPr>
        <w:t>The</w:t>
      </w:r>
      <w:r>
        <w:rPr>
          <w:rFonts w:ascii="Arial" w:hAnsi="Arial" w:cs="Arial"/>
          <w:sz w:val="20"/>
          <w:szCs w:val="20"/>
        </w:rPr>
        <w:t xml:space="preserve"> first bullet concerns</w:t>
      </w:r>
      <w:r w:rsidRPr="008F366E">
        <w:rPr>
          <w:rFonts w:ascii="Arial" w:hAnsi="Arial" w:cs="Arial"/>
          <w:sz w:val="20"/>
          <w:szCs w:val="20"/>
        </w:rPr>
        <w:t xml:space="preserve"> the case when scheduled RAR PDSCH</w:t>
      </w:r>
      <w:r w:rsidR="0070794E">
        <w:rPr>
          <w:rFonts w:ascii="Arial" w:hAnsi="Arial" w:cs="Arial"/>
          <w:sz w:val="20"/>
          <w:szCs w:val="20"/>
        </w:rPr>
        <w:t xml:space="preserve"> bandwidth</w:t>
      </w:r>
      <w:r w:rsidRPr="008F366E">
        <w:rPr>
          <w:rFonts w:ascii="Arial" w:hAnsi="Arial" w:cs="Arial"/>
          <w:sz w:val="20"/>
          <w:szCs w:val="20"/>
        </w:rPr>
        <w:t xml:space="preserve"> is </w:t>
      </w:r>
      <w:r w:rsidR="0070794E">
        <w:rPr>
          <w:rFonts w:ascii="Arial" w:hAnsi="Arial" w:cs="Arial"/>
          <w:sz w:val="20"/>
          <w:szCs w:val="20"/>
          <w:u w:val="single"/>
        </w:rPr>
        <w:t>smaller than</w:t>
      </w:r>
      <w:r w:rsidRPr="008F366E">
        <w:rPr>
          <w:rFonts w:ascii="Arial" w:hAnsi="Arial" w:cs="Arial"/>
          <w:sz w:val="20"/>
          <w:szCs w:val="20"/>
          <w:u w:val="single"/>
        </w:rPr>
        <w:t xml:space="preserve"> 5 MHz</w:t>
      </w:r>
      <w:r w:rsidRPr="008F366E">
        <w:rPr>
          <w:rFonts w:ascii="Arial" w:hAnsi="Arial" w:cs="Arial"/>
          <w:sz w:val="20"/>
          <w:szCs w:val="20"/>
        </w:rPr>
        <w:t>, and in this case Rel-18 eRedCap UE has no problem to receive RAR and transmit Msg3 on time</w:t>
      </w:r>
      <w:r>
        <w:rPr>
          <w:rFonts w:ascii="Arial" w:hAnsi="Arial" w:cs="Arial"/>
          <w:sz w:val="20"/>
          <w:szCs w:val="20"/>
        </w:rPr>
        <w:t xml:space="preserve"> i.e., timing relaxation </w:t>
      </w:r>
      <w:r w:rsidR="00983BDE">
        <w:rPr>
          <w:rFonts w:ascii="Arial" w:hAnsi="Arial" w:cs="Arial"/>
          <w:sz w:val="20"/>
          <w:szCs w:val="20"/>
        </w:rPr>
        <w:t>is</w:t>
      </w:r>
      <w:r>
        <w:rPr>
          <w:rFonts w:ascii="Arial" w:hAnsi="Arial" w:cs="Arial"/>
          <w:sz w:val="20"/>
          <w:szCs w:val="20"/>
        </w:rPr>
        <w:t xml:space="preserve"> not required</w:t>
      </w:r>
      <w:r w:rsidRPr="008F366E">
        <w:rPr>
          <w:rFonts w:ascii="Arial" w:hAnsi="Arial" w:cs="Arial"/>
          <w:sz w:val="20"/>
          <w:szCs w:val="20"/>
        </w:rPr>
        <w:t>.</w:t>
      </w:r>
    </w:p>
    <w:p w14:paraId="55365A7B" w14:textId="77777777" w:rsidR="00414BA1" w:rsidRPr="008F366E" w:rsidRDefault="00414BA1" w:rsidP="00414BA1">
      <w:pPr>
        <w:pStyle w:val="ListParagraph"/>
        <w:rPr>
          <w:rFonts w:ascii="Arial" w:hAnsi="Arial" w:cs="Arial"/>
          <w:sz w:val="20"/>
          <w:szCs w:val="20"/>
        </w:rPr>
      </w:pPr>
    </w:p>
    <w:bookmarkEnd w:id="0"/>
    <w:p w14:paraId="35B7B41F" w14:textId="3A2C14A2" w:rsidR="00147EE4" w:rsidRPr="00414BA1" w:rsidRDefault="00414BA1" w:rsidP="00414BA1">
      <w:pPr>
        <w:pStyle w:val="ListParagraph"/>
        <w:numPr>
          <w:ilvl w:val="0"/>
          <w:numId w:val="10"/>
        </w:numPr>
        <w:spacing w:before="120"/>
        <w:jc w:val="both"/>
        <w:rPr>
          <w:rFonts w:ascii="Arial" w:hAnsi="Arial" w:cs="Arial"/>
          <w:sz w:val="20"/>
          <w:szCs w:val="20"/>
        </w:rPr>
      </w:pPr>
      <w:r w:rsidRPr="00414BA1">
        <w:rPr>
          <w:rFonts w:ascii="Arial" w:hAnsi="Arial" w:cs="Arial"/>
          <w:sz w:val="20"/>
          <w:szCs w:val="20"/>
        </w:rPr>
        <w:t>The second bullet concerns the case when scheduled RAR PDSCH</w:t>
      </w:r>
      <w:r w:rsidR="0070794E">
        <w:rPr>
          <w:rFonts w:ascii="Arial" w:hAnsi="Arial" w:cs="Arial"/>
          <w:sz w:val="20"/>
          <w:szCs w:val="20"/>
        </w:rPr>
        <w:t xml:space="preserve"> bandwidth</w:t>
      </w:r>
      <w:r w:rsidRPr="00414BA1">
        <w:rPr>
          <w:rFonts w:ascii="Arial" w:hAnsi="Arial" w:cs="Arial"/>
          <w:sz w:val="20"/>
          <w:szCs w:val="20"/>
        </w:rPr>
        <w:t xml:space="preserve"> is </w:t>
      </w:r>
      <w:r w:rsidR="0070794E">
        <w:rPr>
          <w:rFonts w:ascii="Arial" w:hAnsi="Arial" w:cs="Arial"/>
          <w:sz w:val="20"/>
          <w:szCs w:val="20"/>
          <w:u w:val="single"/>
        </w:rPr>
        <w:t>larger than</w:t>
      </w:r>
      <w:r w:rsidRPr="00414BA1">
        <w:rPr>
          <w:rFonts w:ascii="Arial" w:hAnsi="Arial" w:cs="Arial"/>
          <w:sz w:val="20"/>
          <w:szCs w:val="20"/>
          <w:u w:val="single"/>
        </w:rPr>
        <w:t xml:space="preserve"> 5 MHz</w:t>
      </w:r>
      <w:r w:rsidRPr="00414BA1">
        <w:rPr>
          <w:rFonts w:ascii="Arial" w:hAnsi="Arial" w:cs="Arial"/>
          <w:sz w:val="20"/>
          <w:szCs w:val="20"/>
        </w:rPr>
        <w:t xml:space="preserve">, and in this case Rel-18 eRedCap UE may find it challenging to </w:t>
      </w:r>
      <w:r w:rsidR="003E0DF5">
        <w:rPr>
          <w:rFonts w:ascii="Arial" w:hAnsi="Arial" w:cs="Arial"/>
          <w:sz w:val="20"/>
          <w:szCs w:val="20"/>
        </w:rPr>
        <w:t>process</w:t>
      </w:r>
      <w:r w:rsidR="003E0DF5" w:rsidRPr="00414BA1">
        <w:rPr>
          <w:rFonts w:ascii="Arial" w:hAnsi="Arial" w:cs="Arial"/>
          <w:sz w:val="20"/>
          <w:szCs w:val="20"/>
        </w:rPr>
        <w:t xml:space="preserve"> </w:t>
      </w:r>
      <w:r w:rsidRPr="00414BA1">
        <w:rPr>
          <w:rFonts w:ascii="Arial" w:hAnsi="Arial" w:cs="Arial"/>
          <w:sz w:val="20"/>
          <w:szCs w:val="20"/>
        </w:rPr>
        <w:t>RAR and transmit Msg3 on time. Therefore, RAN1 is considering a potential timing relaxation (X&gt;0) for this case. And if the scheduled RAR bandwidth and timing (TDRA) are too challenging for the UE, UE behavior is up to the UE implementation according to the above agreement.</w:t>
      </w:r>
    </w:p>
    <w:p w14:paraId="02086E88" w14:textId="56804FF7" w:rsidR="008F366E" w:rsidRPr="008F366E" w:rsidRDefault="0070794E" w:rsidP="0070794E">
      <w:pPr>
        <w:spacing w:before="120"/>
        <w:jc w:val="both"/>
        <w:rPr>
          <w:rFonts w:ascii="Arial" w:hAnsi="Arial" w:cs="Arial"/>
          <w:sz w:val="20"/>
          <w:szCs w:val="20"/>
        </w:rPr>
      </w:pPr>
      <w:r>
        <w:rPr>
          <w:rFonts w:ascii="Arial" w:hAnsi="Arial" w:cs="Arial"/>
          <w:sz w:val="20"/>
          <w:szCs w:val="20"/>
        </w:rPr>
        <w:t>Based on the arguments above, i</w:t>
      </w:r>
      <w:r w:rsidR="008F366E" w:rsidRPr="008F366E">
        <w:rPr>
          <w:rFonts w:ascii="Arial" w:hAnsi="Arial" w:cs="Arial"/>
          <w:sz w:val="20"/>
          <w:szCs w:val="20"/>
        </w:rPr>
        <w:t xml:space="preserve">f </w:t>
      </w:r>
      <w:r>
        <w:rPr>
          <w:rFonts w:ascii="Arial" w:hAnsi="Arial" w:cs="Arial"/>
          <w:sz w:val="20"/>
          <w:szCs w:val="20"/>
        </w:rPr>
        <w:t xml:space="preserve">we use </w:t>
      </w:r>
      <w:r w:rsidR="008F366E" w:rsidRPr="008F366E">
        <w:rPr>
          <w:rFonts w:ascii="Arial" w:hAnsi="Arial" w:cs="Arial"/>
          <w:sz w:val="20"/>
          <w:szCs w:val="20"/>
        </w:rPr>
        <w:t xml:space="preserve">the same Msg1 indication for both Rel-17 RedCap and Rel-18 eRedCap, then gNB will have to treat Rel-17 RedCap UEs and Rel-18 eRedCap UEs </w:t>
      </w:r>
      <w:r>
        <w:rPr>
          <w:rFonts w:ascii="Arial" w:hAnsi="Arial" w:cs="Arial"/>
          <w:sz w:val="20"/>
          <w:szCs w:val="20"/>
        </w:rPr>
        <w:t xml:space="preserve">in </w:t>
      </w:r>
      <w:r w:rsidR="008F366E">
        <w:rPr>
          <w:rFonts w:ascii="Arial" w:hAnsi="Arial" w:cs="Arial"/>
          <w:sz w:val="20"/>
          <w:szCs w:val="20"/>
        </w:rPr>
        <w:t>the</w:t>
      </w:r>
      <w:r w:rsidR="008F366E" w:rsidRPr="008F366E">
        <w:rPr>
          <w:rFonts w:ascii="Arial" w:hAnsi="Arial" w:cs="Arial"/>
          <w:sz w:val="20"/>
          <w:szCs w:val="20"/>
        </w:rPr>
        <w:t xml:space="preserve"> same </w:t>
      </w:r>
      <w:r>
        <w:rPr>
          <w:rFonts w:ascii="Arial" w:hAnsi="Arial" w:cs="Arial"/>
          <w:sz w:val="20"/>
          <w:szCs w:val="20"/>
        </w:rPr>
        <w:t>way</w:t>
      </w:r>
      <w:r w:rsidR="008F366E">
        <w:rPr>
          <w:rFonts w:ascii="Arial" w:hAnsi="Arial" w:cs="Arial"/>
          <w:sz w:val="20"/>
          <w:szCs w:val="20"/>
        </w:rPr>
        <w:t xml:space="preserve"> </w:t>
      </w:r>
      <w:r w:rsidR="008F366E" w:rsidRPr="008F366E">
        <w:rPr>
          <w:rFonts w:ascii="Arial" w:hAnsi="Arial" w:cs="Arial"/>
          <w:sz w:val="20"/>
          <w:szCs w:val="20"/>
        </w:rPr>
        <w:t xml:space="preserve">when scheduling RAR </w:t>
      </w:r>
      <w:r>
        <w:rPr>
          <w:rFonts w:ascii="Arial" w:hAnsi="Arial" w:cs="Arial"/>
          <w:sz w:val="20"/>
          <w:szCs w:val="20"/>
        </w:rPr>
        <w:t xml:space="preserve">PDSCH </w:t>
      </w:r>
      <w:r w:rsidR="008F366E" w:rsidRPr="008F366E">
        <w:rPr>
          <w:rFonts w:ascii="Arial" w:hAnsi="Arial" w:cs="Arial"/>
          <w:sz w:val="20"/>
          <w:szCs w:val="20"/>
        </w:rPr>
        <w:t>and Msg3</w:t>
      </w:r>
      <w:r>
        <w:rPr>
          <w:rFonts w:ascii="Arial" w:hAnsi="Arial" w:cs="Arial"/>
          <w:sz w:val="20"/>
          <w:szCs w:val="20"/>
        </w:rPr>
        <w:t xml:space="preserve"> PUSCH</w:t>
      </w:r>
      <w:r w:rsidR="008F366E" w:rsidRPr="008F366E">
        <w:rPr>
          <w:rFonts w:ascii="Arial" w:hAnsi="Arial" w:cs="Arial"/>
          <w:sz w:val="20"/>
          <w:szCs w:val="20"/>
        </w:rPr>
        <w:t xml:space="preserve">. </w:t>
      </w:r>
      <w:r>
        <w:rPr>
          <w:rFonts w:ascii="Arial" w:hAnsi="Arial" w:cs="Arial"/>
          <w:sz w:val="20"/>
          <w:szCs w:val="20"/>
        </w:rPr>
        <w:t>This will lead to additional restriction on scheduling UEs for the following reasons:</w:t>
      </w:r>
    </w:p>
    <w:p w14:paraId="1884F681" w14:textId="0DC3FB56" w:rsidR="008F366E" w:rsidRPr="008F366E" w:rsidRDefault="008F366E" w:rsidP="008D3071">
      <w:pPr>
        <w:pStyle w:val="ListParagraph"/>
        <w:numPr>
          <w:ilvl w:val="0"/>
          <w:numId w:val="11"/>
        </w:numPr>
        <w:jc w:val="both"/>
        <w:rPr>
          <w:rFonts w:ascii="Arial" w:hAnsi="Arial" w:cs="Arial"/>
          <w:sz w:val="20"/>
          <w:szCs w:val="20"/>
        </w:rPr>
      </w:pPr>
      <w:r w:rsidRPr="008F366E">
        <w:rPr>
          <w:rFonts w:ascii="Arial" w:hAnsi="Arial" w:cs="Arial"/>
          <w:sz w:val="20"/>
          <w:szCs w:val="20"/>
        </w:rPr>
        <w:t xml:space="preserve">If </w:t>
      </w:r>
      <w:r w:rsidR="0070794E">
        <w:rPr>
          <w:rFonts w:ascii="Arial" w:hAnsi="Arial" w:cs="Arial"/>
          <w:sz w:val="20"/>
          <w:szCs w:val="20"/>
        </w:rPr>
        <w:t xml:space="preserve">a </w:t>
      </w:r>
      <w:r w:rsidRPr="008F366E">
        <w:rPr>
          <w:rFonts w:ascii="Arial" w:hAnsi="Arial" w:cs="Arial"/>
          <w:sz w:val="20"/>
          <w:szCs w:val="20"/>
        </w:rPr>
        <w:t xml:space="preserve">gNB </w:t>
      </w:r>
      <w:r w:rsidR="0070794E">
        <w:rPr>
          <w:rFonts w:ascii="Arial" w:hAnsi="Arial" w:cs="Arial"/>
          <w:sz w:val="20"/>
          <w:szCs w:val="20"/>
        </w:rPr>
        <w:t xml:space="preserve">supporting both Rel-17 </w:t>
      </w:r>
      <w:r w:rsidR="008D3071">
        <w:rPr>
          <w:rFonts w:ascii="Arial" w:hAnsi="Arial" w:cs="Arial"/>
          <w:sz w:val="20"/>
          <w:szCs w:val="20"/>
        </w:rPr>
        <w:t>RedCap</w:t>
      </w:r>
      <w:r w:rsidR="0070794E">
        <w:rPr>
          <w:rFonts w:ascii="Arial" w:hAnsi="Arial" w:cs="Arial"/>
          <w:sz w:val="20"/>
          <w:szCs w:val="20"/>
        </w:rPr>
        <w:t xml:space="preserve"> and Rel-18 </w:t>
      </w:r>
      <w:r w:rsidR="008D3071">
        <w:rPr>
          <w:rFonts w:ascii="Arial" w:hAnsi="Arial" w:cs="Arial"/>
          <w:sz w:val="20"/>
          <w:szCs w:val="20"/>
        </w:rPr>
        <w:t>e</w:t>
      </w:r>
      <w:r w:rsidR="0070794E">
        <w:rPr>
          <w:rFonts w:ascii="Arial" w:hAnsi="Arial" w:cs="Arial"/>
          <w:sz w:val="20"/>
          <w:szCs w:val="20"/>
        </w:rPr>
        <w:t xml:space="preserve">RedCap UEs </w:t>
      </w:r>
      <w:r w:rsidRPr="008F366E">
        <w:rPr>
          <w:rFonts w:ascii="Arial" w:hAnsi="Arial" w:cs="Arial"/>
          <w:sz w:val="20"/>
          <w:szCs w:val="20"/>
        </w:rPr>
        <w:t>schedule</w:t>
      </w:r>
      <w:r w:rsidR="0070794E">
        <w:rPr>
          <w:rFonts w:ascii="Arial" w:hAnsi="Arial" w:cs="Arial"/>
          <w:sz w:val="20"/>
          <w:szCs w:val="20"/>
        </w:rPr>
        <w:t>s the</w:t>
      </w:r>
      <w:r w:rsidRPr="008F366E">
        <w:rPr>
          <w:rFonts w:ascii="Arial" w:hAnsi="Arial" w:cs="Arial"/>
          <w:sz w:val="20"/>
          <w:szCs w:val="20"/>
        </w:rPr>
        <w:t xml:space="preserve"> RAR PDSCH </w:t>
      </w:r>
      <w:r w:rsidR="0070794E">
        <w:rPr>
          <w:rFonts w:ascii="Arial" w:hAnsi="Arial" w:cs="Arial"/>
          <w:sz w:val="20"/>
          <w:szCs w:val="20"/>
        </w:rPr>
        <w:t>bandwidth</w:t>
      </w:r>
      <w:r w:rsidRPr="008F366E">
        <w:rPr>
          <w:rFonts w:ascii="Arial" w:hAnsi="Arial" w:cs="Arial"/>
          <w:sz w:val="20"/>
          <w:szCs w:val="20"/>
        </w:rPr>
        <w:t xml:space="preserve"> </w:t>
      </w:r>
      <w:r w:rsidRPr="008F366E">
        <w:rPr>
          <w:rFonts w:ascii="Arial" w:hAnsi="Arial" w:cs="Arial"/>
          <w:sz w:val="20"/>
          <w:szCs w:val="20"/>
          <w:u w:val="single"/>
        </w:rPr>
        <w:t>within 5 MHz</w:t>
      </w:r>
      <w:r w:rsidRPr="008F366E">
        <w:rPr>
          <w:rFonts w:ascii="Arial" w:hAnsi="Arial" w:cs="Arial"/>
          <w:sz w:val="20"/>
          <w:szCs w:val="20"/>
        </w:rPr>
        <w:t xml:space="preserve">, then it </w:t>
      </w:r>
      <w:r w:rsidR="0070794E">
        <w:rPr>
          <w:rFonts w:ascii="Arial" w:hAnsi="Arial" w:cs="Arial"/>
          <w:sz w:val="20"/>
          <w:szCs w:val="20"/>
        </w:rPr>
        <w:t>will</w:t>
      </w:r>
      <w:r>
        <w:rPr>
          <w:rFonts w:ascii="Arial" w:hAnsi="Arial" w:cs="Arial"/>
          <w:sz w:val="20"/>
          <w:szCs w:val="20"/>
        </w:rPr>
        <w:t xml:space="preserve"> </w:t>
      </w:r>
      <w:r w:rsidRPr="008F366E">
        <w:rPr>
          <w:rFonts w:ascii="Arial" w:hAnsi="Arial" w:cs="Arial"/>
          <w:sz w:val="20"/>
          <w:szCs w:val="20"/>
        </w:rPr>
        <w:t>be possible to schedule very few (perhaps only a single) RAR message</w:t>
      </w:r>
      <w:r w:rsidR="00361735">
        <w:rPr>
          <w:rFonts w:ascii="Arial" w:hAnsi="Arial" w:cs="Arial"/>
          <w:sz w:val="20"/>
          <w:szCs w:val="20"/>
        </w:rPr>
        <w:t>s</w:t>
      </w:r>
      <w:r w:rsidRPr="008F366E">
        <w:rPr>
          <w:rFonts w:ascii="Arial" w:hAnsi="Arial" w:cs="Arial"/>
          <w:sz w:val="20"/>
          <w:szCs w:val="20"/>
        </w:rPr>
        <w:t xml:space="preserve"> at a time to </w:t>
      </w:r>
      <w:r w:rsidR="0070794E">
        <w:rPr>
          <w:rFonts w:ascii="Arial" w:hAnsi="Arial" w:cs="Arial"/>
          <w:sz w:val="20"/>
          <w:szCs w:val="20"/>
        </w:rPr>
        <w:t xml:space="preserve">a </w:t>
      </w:r>
      <w:r w:rsidRPr="008F366E">
        <w:rPr>
          <w:rFonts w:ascii="Arial" w:hAnsi="Arial" w:cs="Arial"/>
          <w:sz w:val="20"/>
          <w:szCs w:val="20"/>
        </w:rPr>
        <w:t>RedCap UE. This is worse than the current situation in Rel-17 RedCap, where up to 20 MHz can be used (with or without TBS scaling for coverage).</w:t>
      </w:r>
    </w:p>
    <w:p w14:paraId="3C9A6538" w14:textId="77777777" w:rsidR="0070794E" w:rsidRDefault="0070794E" w:rsidP="008D3071">
      <w:pPr>
        <w:pStyle w:val="ListParagraph"/>
        <w:jc w:val="both"/>
        <w:rPr>
          <w:rFonts w:ascii="Arial" w:hAnsi="Arial" w:cs="Arial"/>
          <w:sz w:val="20"/>
          <w:szCs w:val="20"/>
        </w:rPr>
      </w:pPr>
    </w:p>
    <w:p w14:paraId="00369E5C" w14:textId="47EC3A70" w:rsidR="0070794E" w:rsidRPr="008D3071" w:rsidRDefault="008F366E" w:rsidP="008D3071">
      <w:pPr>
        <w:pStyle w:val="ListParagraph"/>
        <w:numPr>
          <w:ilvl w:val="0"/>
          <w:numId w:val="11"/>
        </w:numPr>
        <w:jc w:val="both"/>
        <w:rPr>
          <w:rFonts w:ascii="Arial" w:hAnsi="Arial" w:cs="Arial"/>
          <w:sz w:val="20"/>
          <w:szCs w:val="20"/>
        </w:rPr>
      </w:pPr>
      <w:r w:rsidRPr="008F366E">
        <w:rPr>
          <w:rFonts w:ascii="Arial" w:hAnsi="Arial" w:cs="Arial"/>
          <w:sz w:val="20"/>
          <w:szCs w:val="20"/>
        </w:rPr>
        <w:lastRenderedPageBreak/>
        <w:t xml:space="preserve">If </w:t>
      </w:r>
      <w:r w:rsidR="0070794E">
        <w:rPr>
          <w:rFonts w:ascii="Arial" w:hAnsi="Arial" w:cs="Arial"/>
          <w:sz w:val="20"/>
          <w:szCs w:val="20"/>
        </w:rPr>
        <w:t xml:space="preserve">a </w:t>
      </w:r>
      <w:r w:rsidRPr="008F366E">
        <w:rPr>
          <w:rFonts w:ascii="Arial" w:hAnsi="Arial" w:cs="Arial"/>
          <w:sz w:val="20"/>
          <w:szCs w:val="20"/>
        </w:rPr>
        <w:t xml:space="preserve">gNB </w:t>
      </w:r>
      <w:r w:rsidR="0070794E">
        <w:rPr>
          <w:rFonts w:ascii="Arial" w:hAnsi="Arial" w:cs="Arial"/>
          <w:sz w:val="20"/>
          <w:szCs w:val="20"/>
        </w:rPr>
        <w:t xml:space="preserve">supporting both Rel-17 </w:t>
      </w:r>
      <w:r w:rsidR="000C008D">
        <w:rPr>
          <w:rFonts w:ascii="Arial" w:hAnsi="Arial" w:cs="Arial"/>
          <w:sz w:val="20"/>
          <w:szCs w:val="20"/>
        </w:rPr>
        <w:t xml:space="preserve">RedCap </w:t>
      </w:r>
      <w:r w:rsidR="0070794E">
        <w:rPr>
          <w:rFonts w:ascii="Arial" w:hAnsi="Arial" w:cs="Arial"/>
          <w:sz w:val="20"/>
          <w:szCs w:val="20"/>
        </w:rPr>
        <w:t xml:space="preserve">and Rel-18 </w:t>
      </w:r>
      <w:r w:rsidR="000C008D">
        <w:rPr>
          <w:rFonts w:ascii="Arial" w:hAnsi="Arial" w:cs="Arial"/>
          <w:sz w:val="20"/>
          <w:szCs w:val="20"/>
        </w:rPr>
        <w:t>e</w:t>
      </w:r>
      <w:r w:rsidR="0070794E">
        <w:rPr>
          <w:rFonts w:ascii="Arial" w:hAnsi="Arial" w:cs="Arial"/>
          <w:sz w:val="20"/>
          <w:szCs w:val="20"/>
        </w:rPr>
        <w:t xml:space="preserve">RedCap UEs </w:t>
      </w:r>
      <w:r w:rsidRPr="008F366E">
        <w:rPr>
          <w:rFonts w:ascii="Arial" w:hAnsi="Arial" w:cs="Arial"/>
          <w:sz w:val="20"/>
          <w:szCs w:val="20"/>
        </w:rPr>
        <w:t>schedule</w:t>
      </w:r>
      <w:r w:rsidR="0070794E">
        <w:rPr>
          <w:rFonts w:ascii="Arial" w:hAnsi="Arial" w:cs="Arial"/>
          <w:sz w:val="20"/>
          <w:szCs w:val="20"/>
        </w:rPr>
        <w:t>s the</w:t>
      </w:r>
      <w:r w:rsidRPr="008F366E">
        <w:rPr>
          <w:rFonts w:ascii="Arial" w:hAnsi="Arial" w:cs="Arial"/>
          <w:sz w:val="20"/>
          <w:szCs w:val="20"/>
        </w:rPr>
        <w:t xml:space="preserve"> RAR PDSCH </w:t>
      </w:r>
      <w:r w:rsidR="0070794E">
        <w:rPr>
          <w:rFonts w:ascii="Arial" w:hAnsi="Arial" w:cs="Arial"/>
          <w:sz w:val="20"/>
          <w:szCs w:val="20"/>
        </w:rPr>
        <w:t>bandwidth</w:t>
      </w:r>
      <w:r>
        <w:rPr>
          <w:rFonts w:ascii="Arial" w:hAnsi="Arial" w:cs="Arial"/>
          <w:sz w:val="20"/>
          <w:szCs w:val="20"/>
        </w:rPr>
        <w:t xml:space="preserve"> </w:t>
      </w:r>
      <w:r w:rsidRPr="008F366E">
        <w:rPr>
          <w:rFonts w:ascii="Arial" w:hAnsi="Arial" w:cs="Arial"/>
          <w:sz w:val="20"/>
          <w:szCs w:val="20"/>
          <w:u w:val="single"/>
        </w:rPr>
        <w:t>wider than 5 MHz</w:t>
      </w:r>
      <w:r w:rsidRPr="008F366E">
        <w:rPr>
          <w:rFonts w:ascii="Arial" w:hAnsi="Arial" w:cs="Arial"/>
          <w:sz w:val="20"/>
          <w:szCs w:val="20"/>
        </w:rPr>
        <w:t xml:space="preserve">, then the Rel-18 eRedCap UEs may not be able to receive it and transmit Msg3 on time unless timing is relaxed, but </w:t>
      </w:r>
      <w:r w:rsidR="0070794E">
        <w:rPr>
          <w:rFonts w:ascii="Arial" w:hAnsi="Arial" w:cs="Arial"/>
          <w:sz w:val="20"/>
          <w:szCs w:val="20"/>
        </w:rPr>
        <w:t xml:space="preserve">without a separate early indication for </w:t>
      </w:r>
      <w:r w:rsidR="008D3071">
        <w:rPr>
          <w:rFonts w:ascii="Arial" w:hAnsi="Arial" w:cs="Arial"/>
          <w:sz w:val="20"/>
          <w:szCs w:val="20"/>
        </w:rPr>
        <w:t xml:space="preserve">Rel-18 </w:t>
      </w:r>
      <w:r w:rsidR="0070794E">
        <w:rPr>
          <w:rFonts w:ascii="Arial" w:hAnsi="Arial" w:cs="Arial"/>
          <w:sz w:val="20"/>
          <w:szCs w:val="20"/>
        </w:rPr>
        <w:t>eRedCap UEs</w:t>
      </w:r>
      <w:r w:rsidR="00984AF0">
        <w:rPr>
          <w:rFonts w:ascii="Arial" w:hAnsi="Arial" w:cs="Arial"/>
          <w:sz w:val="20"/>
          <w:szCs w:val="20"/>
        </w:rPr>
        <w:t>,</w:t>
      </w:r>
      <w:r w:rsidR="0070794E">
        <w:rPr>
          <w:rFonts w:ascii="Arial" w:hAnsi="Arial" w:cs="Arial"/>
          <w:sz w:val="20"/>
          <w:szCs w:val="20"/>
        </w:rPr>
        <w:t xml:space="preserve"> it</w:t>
      </w:r>
      <w:r>
        <w:rPr>
          <w:rFonts w:ascii="Arial" w:hAnsi="Arial" w:cs="Arial"/>
          <w:sz w:val="20"/>
          <w:szCs w:val="20"/>
        </w:rPr>
        <w:t xml:space="preserve"> would mean</w:t>
      </w:r>
      <w:r w:rsidRPr="008F366E">
        <w:rPr>
          <w:rFonts w:ascii="Arial" w:hAnsi="Arial" w:cs="Arial"/>
          <w:sz w:val="20"/>
          <w:szCs w:val="20"/>
        </w:rPr>
        <w:t xml:space="preserve"> that the timing </w:t>
      </w:r>
      <w:r w:rsidR="0070794E">
        <w:rPr>
          <w:rFonts w:ascii="Arial" w:hAnsi="Arial" w:cs="Arial"/>
          <w:sz w:val="20"/>
          <w:szCs w:val="20"/>
        </w:rPr>
        <w:t>relaxation</w:t>
      </w:r>
      <w:r w:rsidRPr="008F366E">
        <w:rPr>
          <w:rFonts w:ascii="Arial" w:hAnsi="Arial" w:cs="Arial"/>
          <w:sz w:val="20"/>
          <w:szCs w:val="20"/>
        </w:rPr>
        <w:t xml:space="preserve"> (X&gt;0) </w:t>
      </w:r>
      <w:r w:rsidR="0070794E">
        <w:rPr>
          <w:rFonts w:ascii="Arial" w:hAnsi="Arial" w:cs="Arial"/>
          <w:sz w:val="20"/>
          <w:szCs w:val="20"/>
        </w:rPr>
        <w:t>applies</w:t>
      </w:r>
      <w:r>
        <w:rPr>
          <w:rFonts w:ascii="Arial" w:hAnsi="Arial" w:cs="Arial"/>
          <w:sz w:val="20"/>
          <w:szCs w:val="20"/>
        </w:rPr>
        <w:t xml:space="preserve"> </w:t>
      </w:r>
      <w:r w:rsidRPr="008F366E">
        <w:rPr>
          <w:rFonts w:ascii="Arial" w:hAnsi="Arial" w:cs="Arial"/>
          <w:sz w:val="20"/>
          <w:szCs w:val="20"/>
        </w:rPr>
        <w:t xml:space="preserve">for Rel-17 RedCap UEs </w:t>
      </w:r>
      <w:r w:rsidR="0070794E">
        <w:rPr>
          <w:rFonts w:ascii="Arial" w:hAnsi="Arial" w:cs="Arial"/>
          <w:sz w:val="20"/>
          <w:szCs w:val="20"/>
        </w:rPr>
        <w:t>as well</w:t>
      </w:r>
      <w:r w:rsidRPr="008F366E">
        <w:rPr>
          <w:rFonts w:ascii="Arial" w:hAnsi="Arial" w:cs="Arial"/>
          <w:sz w:val="20"/>
          <w:szCs w:val="20"/>
        </w:rPr>
        <w:t>.</w:t>
      </w:r>
    </w:p>
    <w:p w14:paraId="7326A5B1" w14:textId="10C20CBB" w:rsidR="00F94F89" w:rsidRDefault="0070794E" w:rsidP="00EC0181">
      <w:pPr>
        <w:jc w:val="both"/>
        <w:rPr>
          <w:rFonts w:ascii="Arial" w:hAnsi="Arial" w:cs="Arial"/>
          <w:sz w:val="20"/>
          <w:szCs w:val="20"/>
          <w:lang w:eastAsia="ja-JP"/>
        </w:rPr>
      </w:pPr>
      <w:r w:rsidRPr="0070794E">
        <w:rPr>
          <w:rFonts w:ascii="Arial" w:hAnsi="Arial" w:cs="Arial"/>
          <w:sz w:val="20"/>
          <w:szCs w:val="20"/>
          <w:lang w:eastAsia="ja-JP"/>
        </w:rPr>
        <w:t xml:space="preserve">Based on the above considerations, </w:t>
      </w:r>
      <w:r>
        <w:rPr>
          <w:rFonts w:ascii="Arial" w:hAnsi="Arial" w:cs="Arial"/>
          <w:sz w:val="20"/>
          <w:szCs w:val="20"/>
          <w:lang w:eastAsia="ja-JP"/>
        </w:rPr>
        <w:t xml:space="preserve">we see the need to introduce </w:t>
      </w:r>
      <w:r w:rsidRPr="0070794E">
        <w:rPr>
          <w:rFonts w:ascii="Arial" w:hAnsi="Arial" w:cs="Arial"/>
          <w:sz w:val="20"/>
          <w:szCs w:val="20"/>
          <w:lang w:eastAsia="ja-JP"/>
        </w:rPr>
        <w:t xml:space="preserve">additional separate early indications in Msg1 and Msg3 </w:t>
      </w:r>
      <w:r>
        <w:rPr>
          <w:rFonts w:ascii="Arial" w:hAnsi="Arial" w:cs="Arial"/>
          <w:sz w:val="20"/>
          <w:szCs w:val="20"/>
          <w:lang w:eastAsia="ja-JP"/>
        </w:rPr>
        <w:t>dedicated for eRedCap UEs</w:t>
      </w:r>
      <w:r w:rsidRPr="0070794E">
        <w:rPr>
          <w:rFonts w:ascii="Arial" w:hAnsi="Arial" w:cs="Arial"/>
          <w:sz w:val="20"/>
          <w:szCs w:val="20"/>
          <w:lang w:eastAsia="ja-JP"/>
        </w:rPr>
        <w:t xml:space="preserve">. </w:t>
      </w:r>
    </w:p>
    <w:p w14:paraId="7F6F248B" w14:textId="77777777" w:rsidR="006A00FC" w:rsidRPr="0070794E" w:rsidRDefault="006A00FC" w:rsidP="00EC0181">
      <w:pPr>
        <w:jc w:val="both"/>
        <w:rPr>
          <w:rFonts w:ascii="Arial" w:hAnsi="Arial" w:cs="Arial"/>
          <w:sz w:val="20"/>
          <w:szCs w:val="20"/>
          <w:lang w:eastAsia="ja-JP"/>
        </w:rPr>
      </w:pPr>
    </w:p>
    <w:p w14:paraId="59D617F3" w14:textId="022692DD" w:rsidR="0070794E" w:rsidRDefault="0070794E" w:rsidP="00254235">
      <w:pPr>
        <w:pStyle w:val="Proposal"/>
      </w:pPr>
      <w:bookmarkStart w:id="1" w:name="_Toc118727252"/>
      <w:bookmarkStart w:id="2" w:name="_Toc127496095"/>
      <w:r>
        <w:t xml:space="preserve">To support UE BB bandwidth reduction for eRedCap UEs, introduce additional </w:t>
      </w:r>
      <w:r w:rsidRPr="00161559">
        <w:t>separate early indication</w:t>
      </w:r>
      <w:r>
        <w:t>s</w:t>
      </w:r>
      <w:r w:rsidRPr="00161559">
        <w:t xml:space="preserve"> in Msg1</w:t>
      </w:r>
      <w:r w:rsidR="00254235">
        <w:t xml:space="preserve"> of 4-step</w:t>
      </w:r>
      <w:r w:rsidR="00254235" w:rsidDel="00127AFF">
        <w:t xml:space="preserve"> RACH</w:t>
      </w:r>
      <w:bookmarkEnd w:id="1"/>
      <w:r>
        <w:t>.</w:t>
      </w:r>
      <w:bookmarkEnd w:id="2"/>
    </w:p>
    <w:p w14:paraId="70C16F3A" w14:textId="77777777" w:rsidR="006A00FC" w:rsidRDefault="006A00FC" w:rsidP="00254235">
      <w:pPr>
        <w:spacing w:before="120"/>
        <w:jc w:val="both"/>
        <w:rPr>
          <w:rFonts w:ascii="Arial" w:hAnsi="Arial" w:cs="Arial"/>
          <w:sz w:val="20"/>
          <w:szCs w:val="20"/>
        </w:rPr>
      </w:pPr>
    </w:p>
    <w:p w14:paraId="51B85090" w14:textId="47D4F79C" w:rsidR="00254235" w:rsidRDefault="00254235" w:rsidP="00254235">
      <w:pPr>
        <w:spacing w:before="120"/>
        <w:jc w:val="both"/>
        <w:rPr>
          <w:rFonts w:ascii="Arial" w:hAnsi="Arial" w:cs="Arial"/>
          <w:sz w:val="20"/>
          <w:szCs w:val="20"/>
        </w:rPr>
      </w:pPr>
      <w:r>
        <w:rPr>
          <w:rFonts w:ascii="Arial" w:hAnsi="Arial" w:cs="Arial"/>
          <w:sz w:val="20"/>
          <w:szCs w:val="20"/>
        </w:rPr>
        <w:t xml:space="preserve">Furthermore, </w:t>
      </w:r>
      <w:r w:rsidRPr="00414BA1">
        <w:rPr>
          <w:rFonts w:ascii="Arial" w:hAnsi="Arial" w:cs="Arial"/>
          <w:sz w:val="20"/>
          <w:szCs w:val="20"/>
        </w:rPr>
        <w:t xml:space="preserve">a separate </w:t>
      </w:r>
      <w:r>
        <w:rPr>
          <w:rFonts w:ascii="Arial" w:hAnsi="Arial" w:cs="Arial"/>
          <w:sz w:val="20"/>
          <w:szCs w:val="20"/>
        </w:rPr>
        <w:t xml:space="preserve">early indication in </w:t>
      </w:r>
      <w:r w:rsidRPr="00414BA1">
        <w:rPr>
          <w:rFonts w:ascii="Arial" w:hAnsi="Arial" w:cs="Arial"/>
          <w:sz w:val="20"/>
          <w:szCs w:val="20"/>
        </w:rPr>
        <w:t xml:space="preserve">Msg3 is useful when separate Msg1 indication is not configured (e.g., to minimize PRACH fragmentation), and Msg4 and Msg5 </w:t>
      </w:r>
      <w:r>
        <w:rPr>
          <w:rFonts w:ascii="Arial" w:hAnsi="Arial" w:cs="Arial"/>
          <w:sz w:val="20"/>
          <w:szCs w:val="20"/>
        </w:rPr>
        <w:t xml:space="preserve">are </w:t>
      </w:r>
      <w:r w:rsidRPr="00414BA1">
        <w:rPr>
          <w:rFonts w:ascii="Arial" w:hAnsi="Arial" w:cs="Arial"/>
          <w:sz w:val="20"/>
          <w:szCs w:val="20"/>
        </w:rPr>
        <w:t xml:space="preserve">scheduled with larger than 5 MHz for Rel-17 RedCap UEs </w:t>
      </w:r>
      <w:r>
        <w:rPr>
          <w:rFonts w:ascii="Arial" w:hAnsi="Arial" w:cs="Arial"/>
          <w:sz w:val="20"/>
          <w:szCs w:val="20"/>
        </w:rPr>
        <w:t xml:space="preserve">transitioning </w:t>
      </w:r>
      <w:r w:rsidRPr="00414BA1">
        <w:rPr>
          <w:rFonts w:ascii="Arial" w:hAnsi="Arial" w:cs="Arial"/>
          <w:sz w:val="20"/>
          <w:szCs w:val="20"/>
        </w:rPr>
        <w:t>from RRC Idle state</w:t>
      </w:r>
      <w:r w:rsidRPr="00253C3F">
        <w:rPr>
          <w:rFonts w:ascii="Arial" w:hAnsi="Arial" w:cs="Arial"/>
          <w:sz w:val="20"/>
          <w:szCs w:val="20"/>
        </w:rPr>
        <w:t>. Note that it</w:t>
      </w:r>
      <w:r w:rsidRPr="00414BA1">
        <w:rPr>
          <w:rFonts w:ascii="Arial" w:hAnsi="Arial" w:cs="Arial"/>
          <w:sz w:val="20"/>
          <w:szCs w:val="20"/>
        </w:rPr>
        <w:t xml:space="preserve"> is not allowed to schedule Msg3, Msg4, and Msg5 with larger than 5 MHz for Rel-18 </w:t>
      </w:r>
      <w:r w:rsidR="008D3071">
        <w:rPr>
          <w:rFonts w:ascii="Arial" w:hAnsi="Arial" w:cs="Arial"/>
          <w:sz w:val="20"/>
          <w:szCs w:val="20"/>
        </w:rPr>
        <w:t>e</w:t>
      </w:r>
      <w:r w:rsidRPr="00414BA1">
        <w:rPr>
          <w:rFonts w:ascii="Arial" w:hAnsi="Arial" w:cs="Arial"/>
          <w:sz w:val="20"/>
          <w:szCs w:val="20"/>
        </w:rPr>
        <w:t xml:space="preserve">RedCap UEs. </w:t>
      </w:r>
      <w:r>
        <w:rPr>
          <w:rFonts w:ascii="Arial" w:hAnsi="Arial" w:cs="Arial"/>
          <w:sz w:val="20"/>
          <w:szCs w:val="20"/>
        </w:rPr>
        <w:t xml:space="preserve">Therefore, to avoid </w:t>
      </w:r>
      <w:r w:rsidR="00216E6C">
        <w:rPr>
          <w:rFonts w:ascii="Arial" w:hAnsi="Arial" w:cs="Arial"/>
          <w:sz w:val="20"/>
          <w:szCs w:val="20"/>
        </w:rPr>
        <w:t xml:space="preserve">having to treat </w:t>
      </w:r>
      <w:r w:rsidR="004E2F58">
        <w:rPr>
          <w:rFonts w:ascii="Arial" w:hAnsi="Arial" w:cs="Arial"/>
          <w:sz w:val="20"/>
          <w:szCs w:val="20"/>
        </w:rPr>
        <w:t xml:space="preserve">Rel-17 </w:t>
      </w:r>
      <w:r>
        <w:rPr>
          <w:rFonts w:ascii="Arial" w:hAnsi="Arial" w:cs="Arial"/>
          <w:sz w:val="20"/>
          <w:szCs w:val="20"/>
        </w:rPr>
        <w:t xml:space="preserve">RedCap UEs </w:t>
      </w:r>
      <w:r w:rsidR="00216E6C">
        <w:rPr>
          <w:rFonts w:ascii="Arial" w:hAnsi="Arial" w:cs="Arial"/>
          <w:sz w:val="20"/>
          <w:szCs w:val="20"/>
        </w:rPr>
        <w:t>in the same way as</w:t>
      </w:r>
      <w:r>
        <w:rPr>
          <w:rFonts w:ascii="Arial" w:hAnsi="Arial" w:cs="Arial"/>
          <w:sz w:val="20"/>
          <w:szCs w:val="20"/>
        </w:rPr>
        <w:t xml:space="preserve"> </w:t>
      </w:r>
      <w:r w:rsidR="008D3071">
        <w:rPr>
          <w:rFonts w:ascii="Arial" w:hAnsi="Arial" w:cs="Arial"/>
          <w:sz w:val="20"/>
          <w:szCs w:val="20"/>
        </w:rPr>
        <w:t>Rel-18</w:t>
      </w:r>
      <w:r>
        <w:rPr>
          <w:rFonts w:ascii="Arial" w:hAnsi="Arial" w:cs="Arial"/>
          <w:sz w:val="20"/>
          <w:szCs w:val="20"/>
        </w:rPr>
        <w:t xml:space="preserve"> </w:t>
      </w:r>
      <w:r w:rsidR="004E2F58">
        <w:rPr>
          <w:rFonts w:ascii="Arial" w:hAnsi="Arial" w:cs="Arial"/>
          <w:sz w:val="20"/>
          <w:szCs w:val="20"/>
        </w:rPr>
        <w:t>e</w:t>
      </w:r>
      <w:r>
        <w:rPr>
          <w:rFonts w:ascii="Arial" w:hAnsi="Arial" w:cs="Arial"/>
          <w:sz w:val="20"/>
          <w:szCs w:val="20"/>
        </w:rPr>
        <w:t xml:space="preserve">RedCap UEs, </w:t>
      </w:r>
      <w:r w:rsidR="00340999">
        <w:rPr>
          <w:rFonts w:ascii="Arial" w:hAnsi="Arial" w:cs="Arial"/>
          <w:sz w:val="20"/>
          <w:szCs w:val="20"/>
        </w:rPr>
        <w:t xml:space="preserve">we </w:t>
      </w:r>
      <w:r>
        <w:rPr>
          <w:rFonts w:ascii="Arial" w:hAnsi="Arial" w:cs="Arial"/>
          <w:sz w:val="20"/>
          <w:szCs w:val="20"/>
        </w:rPr>
        <w:t xml:space="preserve">propose to introduce separate early indication in Msg3 for 4-step RACH. </w:t>
      </w:r>
    </w:p>
    <w:p w14:paraId="502BF91B" w14:textId="77777777" w:rsidR="006A00FC" w:rsidRPr="00414BA1" w:rsidRDefault="006A00FC" w:rsidP="00254235">
      <w:pPr>
        <w:spacing w:before="120"/>
        <w:jc w:val="both"/>
        <w:rPr>
          <w:rFonts w:ascii="Arial" w:hAnsi="Arial" w:cs="Arial"/>
          <w:sz w:val="20"/>
          <w:szCs w:val="20"/>
        </w:rPr>
      </w:pPr>
    </w:p>
    <w:p w14:paraId="5591FCD3" w14:textId="77777777" w:rsidR="00254235" w:rsidRDefault="00254235" w:rsidP="00254235">
      <w:pPr>
        <w:pStyle w:val="Proposal"/>
      </w:pPr>
      <w:bookmarkStart w:id="3" w:name="_Toc127496096"/>
      <w:r>
        <w:t xml:space="preserve">To support UE BB bandwidth reduction for eRedCap UEs, introduce additional </w:t>
      </w:r>
      <w:r w:rsidRPr="00161559">
        <w:t>separate early indication</w:t>
      </w:r>
      <w:r>
        <w:t>s</w:t>
      </w:r>
      <w:r w:rsidRPr="00161559">
        <w:t xml:space="preserve"> in Msg</w:t>
      </w:r>
      <w:r>
        <w:t xml:space="preserve">3 </w:t>
      </w:r>
      <w:bookmarkStart w:id="4" w:name="_Hlk127446992"/>
      <w:r>
        <w:t>of 4-step RACH</w:t>
      </w:r>
      <w:bookmarkEnd w:id="4"/>
      <w:r>
        <w:t>.</w:t>
      </w:r>
      <w:bookmarkEnd w:id="3"/>
    </w:p>
    <w:p w14:paraId="2D7B098A" w14:textId="77777777" w:rsidR="00C648D2" w:rsidRDefault="00C648D2" w:rsidP="0070794E">
      <w:pPr>
        <w:spacing w:before="120"/>
        <w:jc w:val="both"/>
        <w:rPr>
          <w:rFonts w:ascii="Arial" w:hAnsi="Arial" w:cs="Arial"/>
          <w:sz w:val="20"/>
          <w:szCs w:val="20"/>
        </w:rPr>
      </w:pPr>
    </w:p>
    <w:p w14:paraId="4D085C43" w14:textId="6429CB19" w:rsidR="0070794E" w:rsidRDefault="0070794E" w:rsidP="0070794E">
      <w:pPr>
        <w:spacing w:before="120"/>
        <w:jc w:val="both"/>
        <w:rPr>
          <w:rFonts w:ascii="Arial" w:hAnsi="Arial" w:cs="Arial"/>
          <w:sz w:val="20"/>
          <w:szCs w:val="20"/>
        </w:rPr>
      </w:pPr>
      <w:r w:rsidRPr="00414BA1">
        <w:rPr>
          <w:rFonts w:ascii="Arial" w:hAnsi="Arial" w:cs="Arial"/>
          <w:sz w:val="20"/>
          <w:szCs w:val="20"/>
        </w:rPr>
        <w:t xml:space="preserve">Based on the above </w:t>
      </w:r>
      <w:r w:rsidR="00254235">
        <w:rPr>
          <w:rFonts w:ascii="Arial" w:hAnsi="Arial" w:cs="Arial"/>
          <w:sz w:val="20"/>
          <w:szCs w:val="20"/>
        </w:rPr>
        <w:t>discussion</w:t>
      </w:r>
      <w:r w:rsidRPr="00414BA1">
        <w:rPr>
          <w:rFonts w:ascii="Arial" w:hAnsi="Arial" w:cs="Arial"/>
          <w:sz w:val="20"/>
          <w:szCs w:val="20"/>
        </w:rPr>
        <w:t xml:space="preserve">, in our view, additional separate early indications in Msg1 and Msg3 </w:t>
      </w:r>
      <w:r w:rsidR="00254235">
        <w:rPr>
          <w:rFonts w:ascii="Arial" w:hAnsi="Arial" w:cs="Arial"/>
          <w:sz w:val="20"/>
          <w:szCs w:val="20"/>
        </w:rPr>
        <w:t xml:space="preserve">of 4-step RACH </w:t>
      </w:r>
      <w:r w:rsidRPr="00414BA1">
        <w:rPr>
          <w:rFonts w:ascii="Arial" w:hAnsi="Arial" w:cs="Arial"/>
          <w:sz w:val="20"/>
          <w:szCs w:val="20"/>
        </w:rPr>
        <w:t xml:space="preserve">should be supported. Due to similar reasons, separate early indication in MsgA PRACH and MsgA PUSCH of 2-step RACH should </w:t>
      </w:r>
      <w:r w:rsidR="00254235">
        <w:rPr>
          <w:rFonts w:ascii="Arial" w:hAnsi="Arial" w:cs="Arial"/>
          <w:sz w:val="20"/>
          <w:szCs w:val="20"/>
        </w:rPr>
        <w:t xml:space="preserve">also </w:t>
      </w:r>
      <w:r w:rsidRPr="00414BA1">
        <w:rPr>
          <w:rFonts w:ascii="Arial" w:hAnsi="Arial" w:cs="Arial"/>
          <w:sz w:val="20"/>
          <w:szCs w:val="20"/>
        </w:rPr>
        <w:t>be supported.</w:t>
      </w:r>
    </w:p>
    <w:p w14:paraId="3261615D" w14:textId="77777777" w:rsidR="00C648D2" w:rsidRDefault="00C648D2" w:rsidP="0070794E">
      <w:pPr>
        <w:spacing w:before="120"/>
        <w:jc w:val="both"/>
        <w:rPr>
          <w:rFonts w:ascii="Arial" w:hAnsi="Arial" w:cs="Arial"/>
          <w:sz w:val="20"/>
          <w:szCs w:val="20"/>
        </w:rPr>
      </w:pPr>
    </w:p>
    <w:p w14:paraId="7314FC05" w14:textId="78189BA5" w:rsidR="00175007" w:rsidRPr="00175007" w:rsidRDefault="00175007" w:rsidP="00175007">
      <w:pPr>
        <w:pStyle w:val="Proposal"/>
        <w:rPr>
          <w:u w:val="single"/>
        </w:rPr>
      </w:pPr>
      <w:bookmarkStart w:id="5" w:name="_Toc127496097"/>
      <w:r w:rsidRPr="00175007">
        <w:t>To support UE BB bandwidth reduction for eRedCap UEs, introduce additional separate early indications in MsgA PRACH and MsgA PUSCH of 2-step RACH.</w:t>
      </w:r>
      <w:bookmarkEnd w:id="5"/>
    </w:p>
    <w:p w14:paraId="1263C8DC" w14:textId="77777777" w:rsidR="00175007" w:rsidRDefault="00175007" w:rsidP="0070794E">
      <w:pPr>
        <w:spacing w:before="120"/>
        <w:jc w:val="both"/>
        <w:rPr>
          <w:rFonts w:ascii="Arial" w:hAnsi="Arial" w:cs="Arial"/>
          <w:sz w:val="20"/>
          <w:szCs w:val="20"/>
        </w:rPr>
      </w:pPr>
    </w:p>
    <w:p w14:paraId="7069DC52" w14:textId="2CF3A395" w:rsidR="00272A04" w:rsidRPr="00AA3123" w:rsidRDefault="00F23ED6" w:rsidP="00272A04">
      <w:pPr>
        <w:pStyle w:val="Heading1"/>
        <w:rPr>
          <w:lang w:val="en-US"/>
        </w:rPr>
      </w:pPr>
      <w:r>
        <w:rPr>
          <w:lang w:val="en-US"/>
        </w:rPr>
        <w:t>3</w:t>
      </w:r>
      <w:r w:rsidR="00272A04" w:rsidRPr="00AA3123">
        <w:rPr>
          <w:lang w:val="en-US"/>
        </w:rPr>
        <w:tab/>
        <w:t>Conclusion</w:t>
      </w:r>
    </w:p>
    <w:p w14:paraId="28362882" w14:textId="13A8E1E1" w:rsidR="00272A04" w:rsidRDefault="00272A04" w:rsidP="00581C98">
      <w:pPr>
        <w:pStyle w:val="BodyText"/>
        <w:rPr>
          <w:b/>
          <w:bCs/>
        </w:rPr>
      </w:pPr>
      <w:r>
        <w:t xml:space="preserve">Based on the discussion in the </w:t>
      </w:r>
      <w:r w:rsidR="00C648D2">
        <w:t>section above</w:t>
      </w:r>
      <w:r>
        <w:t>,</w:t>
      </w:r>
      <w:r w:rsidRPr="00CE0424">
        <w:t xml:space="preserve"> we </w:t>
      </w:r>
      <w:r>
        <w:t>propose the following</w:t>
      </w:r>
      <w:r w:rsidRPr="00CE0424">
        <w:t>:</w:t>
      </w:r>
      <w:r>
        <w:rPr>
          <w:b/>
          <w:bCs/>
        </w:rPr>
        <w:t xml:space="preserve"> </w:t>
      </w:r>
    </w:p>
    <w:p w14:paraId="376F031C" w14:textId="77777777" w:rsidR="003766FB" w:rsidRDefault="003766FB" w:rsidP="00581C98">
      <w:pPr>
        <w:pStyle w:val="BodyText"/>
        <w:rPr>
          <w:b/>
          <w:bCs/>
        </w:rPr>
      </w:pPr>
    </w:p>
    <w:p w14:paraId="3ED08F36" w14:textId="115CB89A" w:rsidR="003766FB" w:rsidRDefault="003766FB" w:rsidP="00581C98">
      <w:pPr>
        <w:pStyle w:val="TableofFigures"/>
        <w:tabs>
          <w:tab w:val="right" w:leader="dot" w:pos="9016"/>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96095" w:history="1">
        <w:r w:rsidRPr="0085287F">
          <w:rPr>
            <w:rStyle w:val="Hyperlink"/>
            <w:noProof/>
          </w:rPr>
          <w:t>Proposal 1</w:t>
        </w:r>
        <w:r>
          <w:rPr>
            <w:rFonts w:asciiTheme="minorHAnsi" w:eastAsiaTheme="minorEastAsia" w:hAnsiTheme="minorHAnsi" w:cstheme="minorBidi"/>
            <w:b w:val="0"/>
            <w:noProof/>
            <w:sz w:val="22"/>
            <w:szCs w:val="22"/>
            <w:lang w:val="en-SE" w:eastAsia="en-SE"/>
          </w:rPr>
          <w:tab/>
        </w:r>
        <w:r w:rsidRPr="0085287F">
          <w:rPr>
            <w:rStyle w:val="Hyperlink"/>
            <w:noProof/>
          </w:rPr>
          <w:t>To support UE BB bandwidth reduction for eRedCap UEs, introduce additional separate early indications in Msg1 of 4-step RACH.</w:t>
        </w:r>
      </w:hyperlink>
    </w:p>
    <w:p w14:paraId="6212E5F4" w14:textId="23B26AC3" w:rsidR="003766FB" w:rsidRDefault="00C648D2" w:rsidP="00581C98">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27496096" w:history="1">
        <w:r w:rsidR="003766FB" w:rsidRPr="0085287F">
          <w:rPr>
            <w:rStyle w:val="Hyperlink"/>
            <w:noProof/>
          </w:rPr>
          <w:t>Proposal 2</w:t>
        </w:r>
        <w:r w:rsidR="003766FB">
          <w:rPr>
            <w:rFonts w:asciiTheme="minorHAnsi" w:eastAsiaTheme="minorEastAsia" w:hAnsiTheme="minorHAnsi" w:cstheme="minorBidi"/>
            <w:b w:val="0"/>
            <w:noProof/>
            <w:sz w:val="22"/>
            <w:szCs w:val="22"/>
            <w:lang w:val="en-SE" w:eastAsia="en-SE"/>
          </w:rPr>
          <w:tab/>
        </w:r>
        <w:r w:rsidR="003766FB" w:rsidRPr="0085287F">
          <w:rPr>
            <w:rStyle w:val="Hyperlink"/>
            <w:noProof/>
          </w:rPr>
          <w:t>To support UE BB bandwidth reduction for eRedCap UEs, introduce additional separate early indications in Msg3 of 4-step RACH.</w:t>
        </w:r>
      </w:hyperlink>
    </w:p>
    <w:p w14:paraId="0A0CAB98" w14:textId="0B9E1DF7" w:rsidR="003766FB" w:rsidRDefault="00C648D2" w:rsidP="00581C98">
      <w:pPr>
        <w:pStyle w:val="TableofFigures"/>
        <w:tabs>
          <w:tab w:val="right" w:leader="dot" w:pos="9016"/>
        </w:tabs>
        <w:jc w:val="both"/>
        <w:rPr>
          <w:rFonts w:asciiTheme="minorHAnsi" w:eastAsiaTheme="minorEastAsia" w:hAnsiTheme="minorHAnsi" w:cstheme="minorBidi"/>
          <w:b w:val="0"/>
          <w:noProof/>
          <w:sz w:val="22"/>
          <w:szCs w:val="22"/>
          <w:lang w:val="en-SE" w:eastAsia="en-SE"/>
        </w:rPr>
      </w:pPr>
      <w:hyperlink w:anchor="_Toc127496097" w:history="1">
        <w:r w:rsidR="003766FB" w:rsidRPr="0085287F">
          <w:rPr>
            <w:rStyle w:val="Hyperlink"/>
            <w:noProof/>
          </w:rPr>
          <w:t>Proposal 3</w:t>
        </w:r>
        <w:r w:rsidR="003766FB">
          <w:rPr>
            <w:rFonts w:asciiTheme="minorHAnsi" w:eastAsiaTheme="minorEastAsia" w:hAnsiTheme="minorHAnsi" w:cstheme="minorBidi"/>
            <w:b w:val="0"/>
            <w:noProof/>
            <w:sz w:val="22"/>
            <w:szCs w:val="22"/>
            <w:lang w:val="en-SE" w:eastAsia="en-SE"/>
          </w:rPr>
          <w:tab/>
        </w:r>
        <w:r w:rsidR="003766FB" w:rsidRPr="0085287F">
          <w:rPr>
            <w:rStyle w:val="Hyperlink"/>
            <w:noProof/>
          </w:rPr>
          <w:t>To support UE BB bandwidth reduction for eRedCap UEs, introduce additional separate early indications in MsgA PRACH and MsgA PUSCH of 2-step RACH.</w:t>
        </w:r>
      </w:hyperlink>
    </w:p>
    <w:p w14:paraId="6BE1E941" w14:textId="41A38DB1" w:rsidR="008D3071" w:rsidRPr="00581C98" w:rsidRDefault="003766FB" w:rsidP="00581C98">
      <w:pPr>
        <w:pStyle w:val="BodyText"/>
        <w:rPr>
          <w:b/>
          <w:bCs/>
        </w:rPr>
      </w:pPr>
      <w:r>
        <w:rPr>
          <w:b/>
          <w:bCs/>
        </w:rPr>
        <w:fldChar w:fldCharType="end"/>
      </w:r>
      <w:r w:rsidR="008D3071">
        <w:t xml:space="preserve"> </w:t>
      </w:r>
    </w:p>
    <w:p w14:paraId="01BC9949" w14:textId="2221D44E" w:rsidR="00F72D8F" w:rsidRPr="00CE0424" w:rsidRDefault="00F72D8F" w:rsidP="00F72D8F">
      <w:pPr>
        <w:pStyle w:val="Heading1"/>
      </w:pPr>
      <w:r w:rsidRPr="00CE0424">
        <w:t>References</w:t>
      </w:r>
      <w:bookmarkStart w:id="6" w:name="_Ref71566419"/>
      <w:bookmarkStart w:id="7" w:name="_Ref71020817"/>
    </w:p>
    <w:p w14:paraId="58366D7F" w14:textId="51AEE435" w:rsidR="00B86997" w:rsidRDefault="00C648D2" w:rsidP="00B86997">
      <w:pPr>
        <w:pStyle w:val="Reference"/>
        <w:overflowPunct/>
        <w:autoSpaceDE/>
        <w:autoSpaceDN/>
        <w:adjustRightInd/>
        <w:spacing w:line="259" w:lineRule="auto"/>
        <w:jc w:val="left"/>
        <w:textAlignment w:val="auto"/>
      </w:pPr>
      <w:hyperlink r:id="rId13" w:history="1">
        <w:r w:rsidR="00B86997" w:rsidRPr="007E1470">
          <w:rPr>
            <w:rStyle w:val="Hyperlink"/>
          </w:rPr>
          <w:t>RP-223544</w:t>
        </w:r>
      </w:hyperlink>
      <w:r w:rsidR="00B86997">
        <w:t xml:space="preserve"> </w:t>
      </w:r>
      <w:bookmarkEnd w:id="6"/>
      <w:r w:rsidR="00F72D8F" w:rsidRPr="00F72D8F">
        <w:t>“Revised WID on Enhanced support of reduced capability NR devices”, RAN#98e, Online, Dec 2022.</w:t>
      </w:r>
    </w:p>
    <w:p w14:paraId="5F4403CB" w14:textId="49EDD415" w:rsidR="00B86997" w:rsidRDefault="00C648D2" w:rsidP="00B86997">
      <w:pPr>
        <w:pStyle w:val="Reference"/>
        <w:overflowPunct/>
        <w:autoSpaceDE/>
        <w:autoSpaceDN/>
        <w:adjustRightInd/>
        <w:textAlignment w:val="auto"/>
      </w:pPr>
      <w:hyperlink r:id="rId14" w:history="1">
        <w:r w:rsidR="00B86997">
          <w:rPr>
            <w:rStyle w:val="Hyperlink"/>
          </w:rPr>
          <w:t>TR 3</w:t>
        </w:r>
        <w:r w:rsidR="00B86997" w:rsidRPr="003F3C32">
          <w:rPr>
            <w:rStyle w:val="Hyperlink"/>
          </w:rPr>
          <w:t>8.875</w:t>
        </w:r>
      </w:hyperlink>
      <w:r w:rsidR="00B86997">
        <w:t xml:space="preserve"> </w:t>
      </w:r>
      <w:bookmarkEnd w:id="7"/>
      <w:r w:rsidR="00F72D8F" w:rsidRPr="00F72D8F">
        <w:t>“Study on support of reduced capability NR devices”, V17.0.0 (2021-03).</w:t>
      </w:r>
    </w:p>
    <w:bookmarkStart w:id="8" w:name="_Ref71546028"/>
    <w:p w14:paraId="44D07C02" w14:textId="0B24FD9D" w:rsidR="00F72D8F" w:rsidRDefault="00F72D8F" w:rsidP="00F72D8F">
      <w:pPr>
        <w:pStyle w:val="Reference"/>
        <w:overflowPunct/>
        <w:autoSpaceDE/>
        <w:autoSpaceDN/>
        <w:adjustRightInd/>
        <w:textAlignment w:val="auto"/>
      </w:pPr>
      <w:r>
        <w:fldChar w:fldCharType="begin"/>
      </w:r>
      <w:r>
        <w:instrText xml:space="preserve"> HYPERLINK "https://www.3gpp.org/ftp/tsg_ran/WG1_RL1/TSGR1_111/Docs/R1-2212982.zip" </w:instrText>
      </w:r>
      <w:r>
        <w:fldChar w:fldCharType="separate"/>
      </w:r>
      <w:r w:rsidRPr="007E1470">
        <w:rPr>
          <w:rStyle w:val="Hyperlink"/>
        </w:rPr>
        <w:t>R1-2212982</w:t>
      </w:r>
      <w:r>
        <w:rPr>
          <w:rStyle w:val="Hyperlink"/>
        </w:rPr>
        <w:fldChar w:fldCharType="end"/>
      </w:r>
      <w:r>
        <w:t>, “</w:t>
      </w:r>
      <w:r w:rsidRPr="00F72D8F">
        <w:t>RAN1 agreements for Rel-18 NR RedCap</w:t>
      </w:r>
      <w:r>
        <w:t>”, RAN1</w:t>
      </w:r>
      <w:r w:rsidRPr="00103CD2">
        <w:t>#</w:t>
      </w:r>
      <w:r>
        <w:t xml:space="preserve">111, </w:t>
      </w:r>
      <w:r w:rsidRPr="00103CD2">
        <w:t>1</w:t>
      </w:r>
      <w:r>
        <w:t>4</w:t>
      </w:r>
      <w:r w:rsidRPr="00103CD2">
        <w:t xml:space="preserve">th – </w:t>
      </w:r>
      <w:r>
        <w:t>18</w:t>
      </w:r>
      <w:r w:rsidRPr="00103CD2">
        <w:t xml:space="preserve">th </w:t>
      </w:r>
      <w:r>
        <w:t>Nov</w:t>
      </w:r>
      <w:r w:rsidRPr="00103CD2">
        <w:t xml:space="preserve"> 202</w:t>
      </w:r>
      <w:r>
        <w:t>2.</w:t>
      </w:r>
      <w:bookmarkEnd w:id="8"/>
    </w:p>
    <w:p w14:paraId="0E699B87" w14:textId="1BCA6A84" w:rsidR="00B86997" w:rsidRPr="003E0DF5" w:rsidRDefault="00C648D2" w:rsidP="00B86997">
      <w:pPr>
        <w:pStyle w:val="Reference"/>
        <w:overflowPunct/>
        <w:autoSpaceDE/>
        <w:autoSpaceDN/>
        <w:adjustRightInd/>
        <w:textAlignment w:val="auto"/>
      </w:pPr>
      <w:hyperlink r:id="rId15" w:history="1">
        <w:r w:rsidR="00F72D8F" w:rsidRPr="003E0DF5">
          <w:rPr>
            <w:rStyle w:val="Hyperlink"/>
          </w:rPr>
          <w:t>R1-2212536</w:t>
        </w:r>
      </w:hyperlink>
      <w:r w:rsidR="00F72D8F" w:rsidRPr="003E0DF5">
        <w:t>, “RAN1 discussion on Rel-18 RedCap UE complexity reduction”, RAN1#111, 14th – 18th Nov 2022.</w:t>
      </w:r>
    </w:p>
    <w:bookmarkStart w:id="9" w:name="_Ref127447564"/>
    <w:p w14:paraId="496E9B06" w14:textId="1D58245D" w:rsidR="00920D7F" w:rsidRPr="00F72D8F" w:rsidRDefault="001A4D4B" w:rsidP="00F72D8F">
      <w:pPr>
        <w:pStyle w:val="Reference"/>
        <w:overflowPunct/>
        <w:autoSpaceDE/>
        <w:autoSpaceDN/>
        <w:adjustRightInd/>
        <w:textAlignment w:val="auto"/>
      </w:pPr>
      <w:r>
        <w:fldChar w:fldCharType="begin"/>
      </w:r>
      <w:r>
        <w:instrText xml:space="preserve"> HYPERLINK "https://www.3gpp.org/ftp/tsg_ran/WG1_RL1/TSGR1_112/Docs/R1-2300500.zip" </w:instrText>
      </w:r>
      <w:r>
        <w:fldChar w:fldCharType="separate"/>
      </w:r>
      <w:r w:rsidR="003E0DF5" w:rsidRPr="001A4D4B">
        <w:rPr>
          <w:rStyle w:val="Hyperlink"/>
        </w:rPr>
        <w:t>R1-2300500</w:t>
      </w:r>
      <w:r>
        <w:fldChar w:fldCharType="end"/>
      </w:r>
      <w:r w:rsidR="003E0DF5" w:rsidRPr="003E0DF5">
        <w:rPr>
          <w:lang w:val="en-US"/>
        </w:rPr>
        <w:t>, “</w:t>
      </w:r>
      <w:r w:rsidR="003E0DF5" w:rsidRPr="003E0DF5">
        <w:t>Further RedCap UE complexity reduction</w:t>
      </w:r>
      <w:r w:rsidR="003E0DF5" w:rsidRPr="003E0DF5">
        <w:rPr>
          <w:lang w:val="en-US"/>
        </w:rPr>
        <w:t xml:space="preserve">”, </w:t>
      </w:r>
      <w:r w:rsidR="003E0DF5" w:rsidRPr="003E0DF5">
        <w:t>Ericsson</w:t>
      </w:r>
      <w:r w:rsidR="003E0DF5" w:rsidRPr="003E0DF5">
        <w:rPr>
          <w:lang w:val="en-US"/>
        </w:rPr>
        <w:t xml:space="preserve">, </w:t>
      </w:r>
      <w:r w:rsidR="003E0DF5" w:rsidRPr="003E0DF5">
        <w:t>3GPP TSG-RAN WG1 Meeting #112</w:t>
      </w:r>
      <w:r w:rsidR="003E0DF5" w:rsidRPr="003E0DF5">
        <w:rPr>
          <w:lang w:val="en-US"/>
        </w:rPr>
        <w:t xml:space="preserve">, </w:t>
      </w:r>
      <w:r w:rsidR="00B67D5A">
        <w:rPr>
          <w:lang w:val="en-US"/>
        </w:rPr>
        <w:t>27</w:t>
      </w:r>
      <w:r w:rsidR="00B67D5A" w:rsidRPr="008D3071">
        <w:rPr>
          <w:vertAlign w:val="superscript"/>
          <w:lang w:val="en-US"/>
        </w:rPr>
        <w:t>th</w:t>
      </w:r>
      <w:r w:rsidR="00B67D5A">
        <w:rPr>
          <w:lang w:val="en-US"/>
        </w:rPr>
        <w:t xml:space="preserve"> </w:t>
      </w:r>
      <w:r w:rsidR="003E0DF5" w:rsidRPr="003E0DF5">
        <w:rPr>
          <w:lang w:val="en-US"/>
        </w:rPr>
        <w:t>Feb</w:t>
      </w:r>
      <w:r w:rsidR="00B67D5A">
        <w:rPr>
          <w:lang w:val="en-US"/>
        </w:rPr>
        <w:t xml:space="preserve"> – 3</w:t>
      </w:r>
      <w:r w:rsidR="00B67D5A" w:rsidRPr="008D3071">
        <w:rPr>
          <w:vertAlign w:val="superscript"/>
          <w:lang w:val="en-US"/>
        </w:rPr>
        <w:t>rd</w:t>
      </w:r>
      <w:r w:rsidR="00B67D5A">
        <w:rPr>
          <w:lang w:val="en-US"/>
        </w:rPr>
        <w:t xml:space="preserve"> Mar</w:t>
      </w:r>
      <w:r w:rsidR="003E0DF5" w:rsidRPr="003E0DF5">
        <w:rPr>
          <w:lang w:val="en-US"/>
        </w:rPr>
        <w:t xml:space="preserve"> 2023.</w:t>
      </w:r>
      <w:bookmarkEnd w:id="9"/>
    </w:p>
    <w:sectPr w:rsidR="00920D7F" w:rsidRPr="00F72D8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E71AF" w14:textId="77777777" w:rsidR="00211397" w:rsidRDefault="00211397" w:rsidP="00E6173C">
      <w:pPr>
        <w:spacing w:after="0" w:line="240" w:lineRule="auto"/>
      </w:pPr>
      <w:r>
        <w:separator/>
      </w:r>
    </w:p>
  </w:endnote>
  <w:endnote w:type="continuationSeparator" w:id="0">
    <w:p w14:paraId="38CD14E6" w14:textId="77777777" w:rsidR="00211397" w:rsidRDefault="00211397" w:rsidP="00E6173C">
      <w:pPr>
        <w:spacing w:after="0" w:line="240" w:lineRule="auto"/>
      </w:pPr>
      <w:r>
        <w:continuationSeparator/>
      </w:r>
    </w:p>
  </w:endnote>
  <w:endnote w:type="continuationNotice" w:id="1">
    <w:p w14:paraId="6F0F6A5E" w14:textId="77777777" w:rsidR="00211397" w:rsidRDefault="002113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0833F" w14:textId="77777777" w:rsidR="00211397" w:rsidRDefault="00211397" w:rsidP="00E6173C">
      <w:pPr>
        <w:spacing w:after="0" w:line="240" w:lineRule="auto"/>
      </w:pPr>
      <w:r>
        <w:separator/>
      </w:r>
    </w:p>
  </w:footnote>
  <w:footnote w:type="continuationSeparator" w:id="0">
    <w:p w14:paraId="2B43FD74" w14:textId="77777777" w:rsidR="00211397" w:rsidRDefault="00211397" w:rsidP="00E6173C">
      <w:pPr>
        <w:spacing w:after="0" w:line="240" w:lineRule="auto"/>
      </w:pPr>
      <w:r>
        <w:continuationSeparator/>
      </w:r>
    </w:p>
  </w:footnote>
  <w:footnote w:type="continuationNotice" w:id="1">
    <w:p w14:paraId="5AF5D293" w14:textId="77777777" w:rsidR="00211397" w:rsidRDefault="002113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2400E6"/>
    <w:multiLevelType w:val="hybridMultilevel"/>
    <w:tmpl w:val="2B220F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611312"/>
    <w:multiLevelType w:val="hybridMultilevel"/>
    <w:tmpl w:val="B8A2B4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2F2BB7"/>
    <w:multiLevelType w:val="hybridMultilevel"/>
    <w:tmpl w:val="168EB51C"/>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CD57A4"/>
    <w:multiLevelType w:val="multilevel"/>
    <w:tmpl w:val="D1961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AE17A1"/>
    <w:multiLevelType w:val="multilevel"/>
    <w:tmpl w:val="6F34A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474257"/>
    <w:multiLevelType w:val="hybridMultilevel"/>
    <w:tmpl w:val="7BD62E1A"/>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E4589F1C"/>
    <w:lvl w:ilvl="0" w:tplc="041D0001">
      <w:start w:val="1"/>
      <w:numFmt w:val="bullet"/>
      <w:lvlText w:val=""/>
      <w:lvlJc w:val="left"/>
      <w:pPr>
        <w:ind w:left="720" w:hanging="360"/>
      </w:pPr>
      <w:rPr>
        <w:rFonts w:ascii="Symbol" w:hAnsi="Symbol" w:hint="default"/>
      </w:rPr>
    </w:lvl>
    <w:lvl w:ilvl="1" w:tplc="63426BB8">
      <w:start w:val="1"/>
      <w:numFmt w:val="bullet"/>
      <w:lvlText w:val="o"/>
      <w:lvlJc w:val="left"/>
      <w:pPr>
        <w:ind w:left="1353" w:hanging="360"/>
      </w:pPr>
      <w:rPr>
        <w:rFonts w:ascii="Courier New" w:hAnsi="Courier New" w:cs="Courier New" w:hint="default"/>
        <w:strike w:val="0"/>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3F3DFD"/>
    <w:multiLevelType w:val="hybridMultilevel"/>
    <w:tmpl w:val="0FFA42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A7E22FA"/>
    <w:multiLevelType w:val="hybridMultilevel"/>
    <w:tmpl w:val="35E2B20A"/>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D507A2"/>
    <w:multiLevelType w:val="multilevel"/>
    <w:tmpl w:val="195A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AC1FD0"/>
    <w:multiLevelType w:val="hybridMultilevel"/>
    <w:tmpl w:val="48D2276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BB7507"/>
    <w:multiLevelType w:val="hybridMultilevel"/>
    <w:tmpl w:val="339EB902"/>
    <w:lvl w:ilvl="0" w:tplc="1000000F">
      <w:start w:val="1"/>
      <w:numFmt w:val="decimal"/>
      <w:lvlText w:val="%1."/>
      <w:lvlJc w:val="left"/>
      <w:pPr>
        <w:ind w:left="720" w:hanging="360"/>
      </w:pPr>
      <w:rPr>
        <w:rFonts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A6F21FE"/>
    <w:multiLevelType w:val="hybridMultilevel"/>
    <w:tmpl w:val="C010979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B1B74ED"/>
    <w:multiLevelType w:val="hybridMultilevel"/>
    <w:tmpl w:val="04487ABA"/>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5E0B0D95"/>
    <w:multiLevelType w:val="multilevel"/>
    <w:tmpl w:val="82CC3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5E3AC8"/>
    <w:multiLevelType w:val="multilevel"/>
    <w:tmpl w:val="7C0C5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0A0421"/>
    <w:multiLevelType w:val="multilevel"/>
    <w:tmpl w:val="31C4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0E1E02"/>
    <w:multiLevelType w:val="hybridMultilevel"/>
    <w:tmpl w:val="3F7A94CE"/>
    <w:lvl w:ilvl="0" w:tplc="493600B4">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3" w15:restartNumberingAfterBreak="0">
    <w:nsid w:val="62604EFE"/>
    <w:multiLevelType w:val="hybridMultilevel"/>
    <w:tmpl w:val="3BE653D0"/>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24" w15:restartNumberingAfterBreak="0">
    <w:nsid w:val="642B12C6"/>
    <w:multiLevelType w:val="hybridMultilevel"/>
    <w:tmpl w:val="BF34CA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6F4658C"/>
    <w:multiLevelType w:val="hybridMultilevel"/>
    <w:tmpl w:val="83D06B5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F204F6"/>
    <w:multiLevelType w:val="multilevel"/>
    <w:tmpl w:val="E6A62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0"/>
  </w:num>
  <w:num w:numId="4">
    <w:abstractNumId w:val="8"/>
  </w:num>
  <w:num w:numId="5">
    <w:abstractNumId w:val="0"/>
  </w:num>
  <w:num w:numId="6">
    <w:abstractNumId w:val="17"/>
  </w:num>
  <w:num w:numId="7">
    <w:abstractNumId w:val="24"/>
  </w:num>
  <w:num w:numId="8">
    <w:abstractNumId w:val="2"/>
  </w:num>
  <w:num w:numId="9">
    <w:abstractNumId w:val="1"/>
  </w:num>
  <w:num w:numId="10">
    <w:abstractNumId w:val="25"/>
  </w:num>
  <w:num w:numId="11">
    <w:abstractNumId w:val="6"/>
  </w:num>
  <w:num w:numId="12">
    <w:abstractNumId w:val="7"/>
  </w:num>
  <w:num w:numId="13">
    <w:abstractNumId w:val="14"/>
  </w:num>
  <w:num w:numId="14">
    <w:abstractNumId w:val="16"/>
  </w:num>
  <w:num w:numId="15">
    <w:abstractNumId w:val="27"/>
  </w:num>
  <w:num w:numId="16">
    <w:abstractNumId w:val="13"/>
  </w:num>
  <w:num w:numId="17">
    <w:abstractNumId w:val="15"/>
  </w:num>
  <w:num w:numId="18">
    <w:abstractNumId w:val="23"/>
  </w:num>
  <w:num w:numId="19">
    <w:abstractNumId w:val="22"/>
  </w:num>
  <w:num w:numId="20">
    <w:abstractNumId w:val="9"/>
  </w:num>
  <w:num w:numId="21">
    <w:abstractNumId w:val="3"/>
  </w:num>
  <w:num w:numId="22">
    <w:abstractNumId w:val="10"/>
  </w:num>
  <w:num w:numId="23">
    <w:abstractNumId w:val="4"/>
  </w:num>
  <w:num w:numId="24">
    <w:abstractNumId w:val="5"/>
  </w:num>
  <w:num w:numId="25">
    <w:abstractNumId w:val="21"/>
  </w:num>
  <w:num w:numId="26">
    <w:abstractNumId w:val="26"/>
  </w:num>
  <w:num w:numId="27">
    <w:abstractNumId w:val="11"/>
  </w:num>
  <w:num w:numId="28">
    <w:abstractNumId w:val="18"/>
  </w:num>
  <w:num w:numId="2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CE2"/>
    <w:rsid w:val="00005554"/>
    <w:rsid w:val="00011567"/>
    <w:rsid w:val="000221F9"/>
    <w:rsid w:val="000246D0"/>
    <w:rsid w:val="0006223D"/>
    <w:rsid w:val="000714DC"/>
    <w:rsid w:val="00073D99"/>
    <w:rsid w:val="00097C99"/>
    <w:rsid w:val="000B1EA6"/>
    <w:rsid w:val="000C008D"/>
    <w:rsid w:val="000C108A"/>
    <w:rsid w:val="000C3B98"/>
    <w:rsid w:val="000C3DAE"/>
    <w:rsid w:val="00110854"/>
    <w:rsid w:val="0012104B"/>
    <w:rsid w:val="00127AFF"/>
    <w:rsid w:val="0013131A"/>
    <w:rsid w:val="001359E3"/>
    <w:rsid w:val="00141775"/>
    <w:rsid w:val="00147EE4"/>
    <w:rsid w:val="001529F4"/>
    <w:rsid w:val="00157F65"/>
    <w:rsid w:val="00166A1A"/>
    <w:rsid w:val="00175007"/>
    <w:rsid w:val="001A2645"/>
    <w:rsid w:val="001A4D4B"/>
    <w:rsid w:val="001B0BB2"/>
    <w:rsid w:val="001C5CE0"/>
    <w:rsid w:val="001C5F0C"/>
    <w:rsid w:val="001C6E73"/>
    <w:rsid w:val="001D39C6"/>
    <w:rsid w:val="001F4700"/>
    <w:rsid w:val="001F66A5"/>
    <w:rsid w:val="00200676"/>
    <w:rsid w:val="00204E94"/>
    <w:rsid w:val="00211397"/>
    <w:rsid w:val="00214590"/>
    <w:rsid w:val="00216E6C"/>
    <w:rsid w:val="00222203"/>
    <w:rsid w:val="00226CB8"/>
    <w:rsid w:val="00231DF2"/>
    <w:rsid w:val="00242AA8"/>
    <w:rsid w:val="00253C3F"/>
    <w:rsid w:val="00254235"/>
    <w:rsid w:val="00272A04"/>
    <w:rsid w:val="00281B22"/>
    <w:rsid w:val="0028321C"/>
    <w:rsid w:val="00292669"/>
    <w:rsid w:val="00295A18"/>
    <w:rsid w:val="002B4927"/>
    <w:rsid w:val="002B548A"/>
    <w:rsid w:val="002E49CC"/>
    <w:rsid w:val="002F5F3A"/>
    <w:rsid w:val="003035A6"/>
    <w:rsid w:val="00303AA1"/>
    <w:rsid w:val="0032309F"/>
    <w:rsid w:val="00340999"/>
    <w:rsid w:val="00343944"/>
    <w:rsid w:val="003465D8"/>
    <w:rsid w:val="00350BD5"/>
    <w:rsid w:val="00361735"/>
    <w:rsid w:val="003766FB"/>
    <w:rsid w:val="003772EA"/>
    <w:rsid w:val="003A4CE2"/>
    <w:rsid w:val="003B357E"/>
    <w:rsid w:val="003D6B84"/>
    <w:rsid w:val="003D6D25"/>
    <w:rsid w:val="003E0DF5"/>
    <w:rsid w:val="003E5BFD"/>
    <w:rsid w:val="003F7091"/>
    <w:rsid w:val="00414BA1"/>
    <w:rsid w:val="00422ECC"/>
    <w:rsid w:val="00451079"/>
    <w:rsid w:val="004512B5"/>
    <w:rsid w:val="0045236A"/>
    <w:rsid w:val="00461713"/>
    <w:rsid w:val="00464FB5"/>
    <w:rsid w:val="0047133A"/>
    <w:rsid w:val="004919FD"/>
    <w:rsid w:val="004958C3"/>
    <w:rsid w:val="004A5271"/>
    <w:rsid w:val="004A7A1F"/>
    <w:rsid w:val="004B308C"/>
    <w:rsid w:val="004B48C6"/>
    <w:rsid w:val="004D0FB6"/>
    <w:rsid w:val="004D3B1C"/>
    <w:rsid w:val="004D58C8"/>
    <w:rsid w:val="004D5C73"/>
    <w:rsid w:val="004E2F58"/>
    <w:rsid w:val="004E7BC8"/>
    <w:rsid w:val="005005B5"/>
    <w:rsid w:val="005007A6"/>
    <w:rsid w:val="005027AA"/>
    <w:rsid w:val="005261F3"/>
    <w:rsid w:val="005272A7"/>
    <w:rsid w:val="00534429"/>
    <w:rsid w:val="005542FE"/>
    <w:rsid w:val="0055629F"/>
    <w:rsid w:val="00575A78"/>
    <w:rsid w:val="005773EC"/>
    <w:rsid w:val="00581C98"/>
    <w:rsid w:val="00582D21"/>
    <w:rsid w:val="00592A9C"/>
    <w:rsid w:val="005A2013"/>
    <w:rsid w:val="005B6363"/>
    <w:rsid w:val="005C2A9E"/>
    <w:rsid w:val="005D20DF"/>
    <w:rsid w:val="005D6978"/>
    <w:rsid w:val="005E6A79"/>
    <w:rsid w:val="005F044E"/>
    <w:rsid w:val="005F1C94"/>
    <w:rsid w:val="005F5858"/>
    <w:rsid w:val="00610864"/>
    <w:rsid w:val="006261A8"/>
    <w:rsid w:val="006357A4"/>
    <w:rsid w:val="00640662"/>
    <w:rsid w:val="00643224"/>
    <w:rsid w:val="00647672"/>
    <w:rsid w:val="00650824"/>
    <w:rsid w:val="00650B97"/>
    <w:rsid w:val="00650E8D"/>
    <w:rsid w:val="00653CC0"/>
    <w:rsid w:val="006625F9"/>
    <w:rsid w:val="00673708"/>
    <w:rsid w:val="00680320"/>
    <w:rsid w:val="00684DEB"/>
    <w:rsid w:val="006877BD"/>
    <w:rsid w:val="006927A0"/>
    <w:rsid w:val="006A00FC"/>
    <w:rsid w:val="006A1095"/>
    <w:rsid w:val="006A2C92"/>
    <w:rsid w:val="006B1EC6"/>
    <w:rsid w:val="006B574A"/>
    <w:rsid w:val="006B78E2"/>
    <w:rsid w:val="006C3295"/>
    <w:rsid w:val="006C3AE0"/>
    <w:rsid w:val="006E37A8"/>
    <w:rsid w:val="006F5D1F"/>
    <w:rsid w:val="0070794E"/>
    <w:rsid w:val="00723CB1"/>
    <w:rsid w:val="00750E0F"/>
    <w:rsid w:val="00785953"/>
    <w:rsid w:val="00787CA4"/>
    <w:rsid w:val="00792B86"/>
    <w:rsid w:val="007A42D3"/>
    <w:rsid w:val="007C1926"/>
    <w:rsid w:val="007E1470"/>
    <w:rsid w:val="007E18AF"/>
    <w:rsid w:val="00803428"/>
    <w:rsid w:val="0080404A"/>
    <w:rsid w:val="00824CEE"/>
    <w:rsid w:val="00833C75"/>
    <w:rsid w:val="00843053"/>
    <w:rsid w:val="008624DB"/>
    <w:rsid w:val="0088168C"/>
    <w:rsid w:val="008879F0"/>
    <w:rsid w:val="008B082B"/>
    <w:rsid w:val="008B384A"/>
    <w:rsid w:val="008C5FB0"/>
    <w:rsid w:val="008D227E"/>
    <w:rsid w:val="008D3071"/>
    <w:rsid w:val="008E1FA6"/>
    <w:rsid w:val="008F366E"/>
    <w:rsid w:val="00906AD4"/>
    <w:rsid w:val="00907465"/>
    <w:rsid w:val="00920D7F"/>
    <w:rsid w:val="00932771"/>
    <w:rsid w:val="00933A0C"/>
    <w:rsid w:val="00933E30"/>
    <w:rsid w:val="00934442"/>
    <w:rsid w:val="00934B1B"/>
    <w:rsid w:val="00936EE8"/>
    <w:rsid w:val="009376FD"/>
    <w:rsid w:val="0094724D"/>
    <w:rsid w:val="00950CBF"/>
    <w:rsid w:val="009737A6"/>
    <w:rsid w:val="00983034"/>
    <w:rsid w:val="00983BDE"/>
    <w:rsid w:val="00984AF0"/>
    <w:rsid w:val="00985D81"/>
    <w:rsid w:val="009869FA"/>
    <w:rsid w:val="009A38B2"/>
    <w:rsid w:val="009A6E03"/>
    <w:rsid w:val="009C41AF"/>
    <w:rsid w:val="009D4F3F"/>
    <w:rsid w:val="009F1CFF"/>
    <w:rsid w:val="00A109FC"/>
    <w:rsid w:val="00A125FD"/>
    <w:rsid w:val="00A35842"/>
    <w:rsid w:val="00A65397"/>
    <w:rsid w:val="00A84BDF"/>
    <w:rsid w:val="00AA3DB8"/>
    <w:rsid w:val="00AA6590"/>
    <w:rsid w:val="00AA71D5"/>
    <w:rsid w:val="00AB086D"/>
    <w:rsid w:val="00AC6038"/>
    <w:rsid w:val="00AD449E"/>
    <w:rsid w:val="00AF102C"/>
    <w:rsid w:val="00B04BCD"/>
    <w:rsid w:val="00B118C8"/>
    <w:rsid w:val="00B339B8"/>
    <w:rsid w:val="00B454D9"/>
    <w:rsid w:val="00B51171"/>
    <w:rsid w:val="00B62872"/>
    <w:rsid w:val="00B666AD"/>
    <w:rsid w:val="00B67D5A"/>
    <w:rsid w:val="00B86997"/>
    <w:rsid w:val="00B9428A"/>
    <w:rsid w:val="00BB3557"/>
    <w:rsid w:val="00BC0D68"/>
    <w:rsid w:val="00C03DEA"/>
    <w:rsid w:val="00C1397A"/>
    <w:rsid w:val="00C14F0F"/>
    <w:rsid w:val="00C32369"/>
    <w:rsid w:val="00C349D7"/>
    <w:rsid w:val="00C37B21"/>
    <w:rsid w:val="00C648D2"/>
    <w:rsid w:val="00C83067"/>
    <w:rsid w:val="00C84698"/>
    <w:rsid w:val="00C93B90"/>
    <w:rsid w:val="00C94CD5"/>
    <w:rsid w:val="00CB0C36"/>
    <w:rsid w:val="00CE3571"/>
    <w:rsid w:val="00CF24CE"/>
    <w:rsid w:val="00CF2DFF"/>
    <w:rsid w:val="00CF2FFB"/>
    <w:rsid w:val="00D1609D"/>
    <w:rsid w:val="00D27DC7"/>
    <w:rsid w:val="00D30A72"/>
    <w:rsid w:val="00D3638B"/>
    <w:rsid w:val="00D36CF5"/>
    <w:rsid w:val="00D45D3C"/>
    <w:rsid w:val="00D537B8"/>
    <w:rsid w:val="00D6010F"/>
    <w:rsid w:val="00D7795D"/>
    <w:rsid w:val="00D821C2"/>
    <w:rsid w:val="00DA07EC"/>
    <w:rsid w:val="00DA6B16"/>
    <w:rsid w:val="00DA6D92"/>
    <w:rsid w:val="00DC0FD2"/>
    <w:rsid w:val="00DE5473"/>
    <w:rsid w:val="00E51062"/>
    <w:rsid w:val="00E6173C"/>
    <w:rsid w:val="00E65759"/>
    <w:rsid w:val="00E81330"/>
    <w:rsid w:val="00EB09C4"/>
    <w:rsid w:val="00EB2AAE"/>
    <w:rsid w:val="00EB6801"/>
    <w:rsid w:val="00EB6CB5"/>
    <w:rsid w:val="00EC0181"/>
    <w:rsid w:val="00EE2028"/>
    <w:rsid w:val="00F0320C"/>
    <w:rsid w:val="00F037DB"/>
    <w:rsid w:val="00F13A9B"/>
    <w:rsid w:val="00F20694"/>
    <w:rsid w:val="00F23ED6"/>
    <w:rsid w:val="00F24737"/>
    <w:rsid w:val="00F33D09"/>
    <w:rsid w:val="00F55047"/>
    <w:rsid w:val="00F70405"/>
    <w:rsid w:val="00F72D8F"/>
    <w:rsid w:val="00F94F89"/>
    <w:rsid w:val="00F95445"/>
    <w:rsid w:val="00FA5BAF"/>
    <w:rsid w:val="00FC1CA0"/>
    <w:rsid w:val="00FD6010"/>
    <w:rsid w:val="00FE1F97"/>
    <w:rsid w:val="00FF7584"/>
    <w:rsid w:val="0A355E33"/>
    <w:rsid w:val="2E041E78"/>
    <w:rsid w:val="40A40A37"/>
    <w:rsid w:val="6FD16BE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7738F"/>
  <w15:chartTrackingRefBased/>
  <w15:docId w15:val="{E13B55DE-9676-4E9D-A71E-A699149EE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8879F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8879F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i-provider">
    <w:name w:val="ui-provider"/>
    <w:basedOn w:val="DefaultParagraphFont"/>
    <w:rsid w:val="003A4CE2"/>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D45D3C"/>
    <w:pPr>
      <w:ind w:left="720"/>
      <w:contextualSpacing/>
    </w:pPr>
  </w:style>
  <w:style w:type="paragraph" w:styleId="NormalWeb">
    <w:name w:val="Normal (Web)"/>
    <w:basedOn w:val="Normal"/>
    <w:uiPriority w:val="99"/>
    <w:semiHidden/>
    <w:unhideWhenUsed/>
    <w:rsid w:val="0093444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C5FB0"/>
    <w:rPr>
      <w:color w:val="0563C1"/>
      <w:u w:val="single"/>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locked/>
    <w:rsid w:val="008C5FB0"/>
  </w:style>
  <w:style w:type="character" w:styleId="FollowedHyperlink">
    <w:name w:val="FollowedHyperlink"/>
    <w:basedOn w:val="DefaultParagraphFont"/>
    <w:uiPriority w:val="99"/>
    <w:semiHidden/>
    <w:unhideWhenUsed/>
    <w:rsid w:val="008C5FB0"/>
    <w:rPr>
      <w:color w:val="954F72" w:themeColor="followedHyperlink"/>
      <w:u w:val="single"/>
    </w:rPr>
  </w:style>
  <w:style w:type="table" w:styleId="TableGrid">
    <w:name w:val="Table Grid"/>
    <w:basedOn w:val="TableNormal"/>
    <w:uiPriority w:val="39"/>
    <w:rsid w:val="008C5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879F0"/>
    <w:rPr>
      <w:rFonts w:ascii="Arial" w:eastAsia="Times New Roman" w:hAnsi="Arial" w:cs="Times New Roman"/>
      <w:sz w:val="36"/>
      <w:szCs w:val="20"/>
      <w:lang w:val="en-GB" w:eastAsia="ja-JP"/>
    </w:rPr>
  </w:style>
  <w:style w:type="paragraph" w:customStyle="1" w:styleId="3GPPHeader">
    <w:name w:val="3GPP_Header"/>
    <w:basedOn w:val="BodyText"/>
    <w:rsid w:val="008879F0"/>
    <w:pPr>
      <w:tabs>
        <w:tab w:val="left" w:pos="1701"/>
        <w:tab w:val="right" w:pos="9639"/>
      </w:tabs>
      <w:spacing w:after="240"/>
    </w:pPr>
    <w:rPr>
      <w:b/>
    </w:rPr>
  </w:style>
  <w:style w:type="paragraph" w:styleId="BodyText">
    <w:name w:val="Body Text"/>
    <w:basedOn w:val="Normal"/>
    <w:link w:val="BodyTextChar"/>
    <w:rsid w:val="008879F0"/>
    <w:pPr>
      <w:spacing w:after="120" w:line="240" w:lineRule="auto"/>
      <w:jc w:val="both"/>
    </w:pPr>
    <w:rPr>
      <w:rFonts w:ascii="Arial" w:eastAsia="Times New Roman" w:hAnsi="Arial" w:cs="Times New Roman"/>
      <w:sz w:val="20"/>
      <w:szCs w:val="24"/>
      <w:lang w:eastAsia="zh-CN"/>
    </w:rPr>
  </w:style>
  <w:style w:type="character" w:customStyle="1" w:styleId="BodyTextChar">
    <w:name w:val="Body Text Char"/>
    <w:basedOn w:val="DefaultParagraphFont"/>
    <w:link w:val="BodyText"/>
    <w:rsid w:val="008879F0"/>
    <w:rPr>
      <w:rFonts w:ascii="Arial" w:eastAsia="Times New Roman" w:hAnsi="Arial" w:cs="Times New Roman"/>
      <w:sz w:val="20"/>
      <w:szCs w:val="24"/>
      <w:lang w:val="en-US" w:eastAsia="zh-CN"/>
    </w:rPr>
  </w:style>
  <w:style w:type="table" w:customStyle="1" w:styleId="TableGrid1">
    <w:name w:val="Table Grid1"/>
    <w:basedOn w:val="TableNormal"/>
    <w:next w:val="TableGrid"/>
    <w:uiPriority w:val="59"/>
    <w:rsid w:val="008879F0"/>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8879F0"/>
    <w:rPr>
      <w:rFonts w:asciiTheme="majorHAnsi" w:eastAsiaTheme="majorEastAsia" w:hAnsiTheme="majorHAnsi" w:cstheme="majorBidi"/>
      <w:color w:val="2F5496" w:themeColor="accent1" w:themeShade="BF"/>
      <w:sz w:val="26"/>
      <w:szCs w:val="26"/>
    </w:rPr>
  </w:style>
  <w:style w:type="paragraph" w:customStyle="1" w:styleId="B1">
    <w:name w:val="B1"/>
    <w:basedOn w:val="List"/>
    <w:link w:val="B1Char1"/>
    <w:qFormat/>
    <w:rsid w:val="008879F0"/>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 w:val="20"/>
      <w:szCs w:val="20"/>
      <w:lang w:val="en-GB" w:eastAsia="zh-CN"/>
    </w:rPr>
  </w:style>
  <w:style w:type="paragraph" w:customStyle="1" w:styleId="Observation">
    <w:name w:val="Observation"/>
    <w:basedOn w:val="Normal"/>
    <w:qFormat/>
    <w:rsid w:val="008879F0"/>
    <w:pPr>
      <w:numPr>
        <w:numId w:val="1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ja-JP"/>
    </w:rPr>
  </w:style>
  <w:style w:type="character" w:customStyle="1" w:styleId="B1Char1">
    <w:name w:val="B1 Char1"/>
    <w:link w:val="B1"/>
    <w:qFormat/>
    <w:rsid w:val="008879F0"/>
    <w:rPr>
      <w:rFonts w:ascii="Times New Roman" w:eastAsia="Times New Roman" w:hAnsi="Times New Roman" w:cs="Times New Roman"/>
      <w:sz w:val="20"/>
      <w:szCs w:val="20"/>
      <w:lang w:val="en-GB" w:eastAsia="zh-CN"/>
    </w:rPr>
  </w:style>
  <w:style w:type="paragraph" w:styleId="List">
    <w:name w:val="List"/>
    <w:basedOn w:val="Normal"/>
    <w:uiPriority w:val="99"/>
    <w:semiHidden/>
    <w:unhideWhenUsed/>
    <w:rsid w:val="008879F0"/>
    <w:pPr>
      <w:ind w:left="283" w:hanging="283"/>
      <w:contextualSpacing/>
    </w:pPr>
  </w:style>
  <w:style w:type="paragraph" w:customStyle="1" w:styleId="B2">
    <w:name w:val="B2"/>
    <w:basedOn w:val="List2"/>
    <w:link w:val="B2Char"/>
    <w:qFormat/>
    <w:rsid w:val="00B8699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2Char">
    <w:name w:val="B2 Char"/>
    <w:link w:val="B2"/>
    <w:qFormat/>
    <w:rsid w:val="00B86997"/>
    <w:rPr>
      <w:rFonts w:ascii="Times New Roman" w:eastAsia="SimSun" w:hAnsi="Times New Roman" w:cs="Times New Roman"/>
      <w:sz w:val="20"/>
      <w:szCs w:val="20"/>
      <w:lang w:val="en-GB" w:eastAsia="en-GB"/>
    </w:rPr>
  </w:style>
  <w:style w:type="paragraph" w:styleId="List2">
    <w:name w:val="List 2"/>
    <w:basedOn w:val="Normal"/>
    <w:uiPriority w:val="99"/>
    <w:semiHidden/>
    <w:unhideWhenUsed/>
    <w:rsid w:val="00B86997"/>
    <w:pPr>
      <w:ind w:left="566" w:hanging="283"/>
      <w:contextualSpacing/>
    </w:pPr>
  </w:style>
  <w:style w:type="paragraph" w:customStyle="1" w:styleId="Reference">
    <w:name w:val="Reference"/>
    <w:basedOn w:val="BodyText"/>
    <w:rsid w:val="00B86997"/>
    <w:pPr>
      <w:numPr>
        <w:numId w:val="16"/>
      </w:numPr>
      <w:overflowPunct w:val="0"/>
      <w:autoSpaceDE w:val="0"/>
      <w:autoSpaceDN w:val="0"/>
      <w:adjustRightInd w:val="0"/>
      <w:textAlignment w:val="baseline"/>
    </w:pPr>
    <w:rPr>
      <w:szCs w:val="20"/>
      <w:lang w:val="en-GB"/>
    </w:rPr>
  </w:style>
  <w:style w:type="character" w:styleId="UnresolvedMention">
    <w:name w:val="Unresolved Mention"/>
    <w:basedOn w:val="DefaultParagraphFont"/>
    <w:uiPriority w:val="99"/>
    <w:unhideWhenUsed/>
    <w:rsid w:val="00B86997"/>
    <w:rPr>
      <w:color w:val="605E5C"/>
      <w:shd w:val="clear" w:color="auto" w:fill="E1DFDD"/>
    </w:rPr>
  </w:style>
  <w:style w:type="paragraph" w:styleId="Header">
    <w:name w:val="header"/>
    <w:basedOn w:val="Normal"/>
    <w:link w:val="HeaderChar"/>
    <w:uiPriority w:val="99"/>
    <w:semiHidden/>
    <w:unhideWhenUsed/>
    <w:rsid w:val="0055629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5629F"/>
  </w:style>
  <w:style w:type="paragraph" w:styleId="Footer">
    <w:name w:val="footer"/>
    <w:basedOn w:val="Normal"/>
    <w:link w:val="FooterChar"/>
    <w:uiPriority w:val="99"/>
    <w:semiHidden/>
    <w:unhideWhenUsed/>
    <w:rsid w:val="0055629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5629F"/>
  </w:style>
  <w:style w:type="paragraph" w:customStyle="1" w:styleId="Proposal">
    <w:name w:val="Proposal"/>
    <w:basedOn w:val="BodyText"/>
    <w:qFormat/>
    <w:rsid w:val="0055629F"/>
    <w:pPr>
      <w:numPr>
        <w:numId w:val="22"/>
      </w:numPr>
      <w:tabs>
        <w:tab w:val="left" w:pos="1701"/>
      </w:tabs>
      <w:spacing w:line="259" w:lineRule="auto"/>
    </w:pPr>
    <w:rPr>
      <w:rFonts w:eastAsiaTheme="minorHAnsi" w:cstheme="minorBidi"/>
      <w:b/>
      <w:bCs/>
      <w:szCs w:val="22"/>
    </w:rPr>
  </w:style>
  <w:style w:type="character" w:styleId="CommentReference">
    <w:name w:val="annotation reference"/>
    <w:basedOn w:val="DefaultParagraphFont"/>
    <w:uiPriority w:val="99"/>
    <w:semiHidden/>
    <w:unhideWhenUsed/>
    <w:rsid w:val="0055629F"/>
    <w:rPr>
      <w:sz w:val="16"/>
      <w:szCs w:val="16"/>
    </w:rPr>
  </w:style>
  <w:style w:type="paragraph" w:styleId="CommentText">
    <w:name w:val="annotation text"/>
    <w:basedOn w:val="Normal"/>
    <w:link w:val="CommentTextChar"/>
    <w:uiPriority w:val="99"/>
    <w:semiHidden/>
    <w:unhideWhenUsed/>
    <w:rsid w:val="0055629F"/>
    <w:pPr>
      <w:spacing w:line="240" w:lineRule="auto"/>
    </w:pPr>
    <w:rPr>
      <w:sz w:val="20"/>
      <w:szCs w:val="20"/>
    </w:rPr>
  </w:style>
  <w:style w:type="character" w:customStyle="1" w:styleId="CommentTextChar">
    <w:name w:val="Comment Text Char"/>
    <w:basedOn w:val="DefaultParagraphFont"/>
    <w:link w:val="CommentText"/>
    <w:uiPriority w:val="99"/>
    <w:semiHidden/>
    <w:rsid w:val="0055629F"/>
    <w:rPr>
      <w:sz w:val="20"/>
      <w:szCs w:val="20"/>
    </w:rPr>
  </w:style>
  <w:style w:type="paragraph" w:styleId="CommentSubject">
    <w:name w:val="annotation subject"/>
    <w:basedOn w:val="CommentText"/>
    <w:next w:val="CommentText"/>
    <w:link w:val="CommentSubjectChar"/>
    <w:uiPriority w:val="99"/>
    <w:semiHidden/>
    <w:unhideWhenUsed/>
    <w:rsid w:val="0055629F"/>
    <w:rPr>
      <w:b/>
      <w:bCs/>
    </w:rPr>
  </w:style>
  <w:style w:type="character" w:customStyle="1" w:styleId="CommentSubjectChar">
    <w:name w:val="Comment Subject Char"/>
    <w:basedOn w:val="CommentTextChar"/>
    <w:link w:val="CommentSubject"/>
    <w:uiPriority w:val="99"/>
    <w:semiHidden/>
    <w:rsid w:val="0055629F"/>
    <w:rPr>
      <w:b/>
      <w:bCs/>
      <w:sz w:val="20"/>
      <w:szCs w:val="20"/>
    </w:rPr>
  </w:style>
  <w:style w:type="character" w:styleId="Mention">
    <w:name w:val="Mention"/>
    <w:basedOn w:val="DefaultParagraphFont"/>
    <w:uiPriority w:val="99"/>
    <w:unhideWhenUsed/>
    <w:rsid w:val="0055629F"/>
    <w:rPr>
      <w:color w:val="2B579A"/>
      <w:shd w:val="clear" w:color="auto" w:fill="E1DFDD"/>
    </w:rPr>
  </w:style>
  <w:style w:type="paragraph" w:styleId="Revision">
    <w:name w:val="Revision"/>
    <w:hidden/>
    <w:uiPriority w:val="99"/>
    <w:semiHidden/>
    <w:rsid w:val="003035A6"/>
    <w:pPr>
      <w:spacing w:after="0" w:line="240" w:lineRule="auto"/>
    </w:pPr>
  </w:style>
  <w:style w:type="paragraph" w:styleId="Index1">
    <w:name w:val="index 1"/>
    <w:basedOn w:val="Normal"/>
    <w:rsid w:val="003766FB"/>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TableofFigures">
    <w:name w:val="table of figures"/>
    <w:basedOn w:val="BodyText"/>
    <w:next w:val="Normal"/>
    <w:uiPriority w:val="99"/>
    <w:rsid w:val="003766FB"/>
    <w:pPr>
      <w:overflowPunct w:val="0"/>
      <w:autoSpaceDE w:val="0"/>
      <w:autoSpaceDN w:val="0"/>
      <w:adjustRightInd w:val="0"/>
      <w:ind w:left="1701" w:hanging="1701"/>
      <w:jc w:val="left"/>
      <w:textAlignment w:val="baseline"/>
    </w:pPr>
    <w:rPr>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543106">
      <w:bodyDiv w:val="1"/>
      <w:marLeft w:val="0"/>
      <w:marRight w:val="0"/>
      <w:marTop w:val="0"/>
      <w:marBottom w:val="0"/>
      <w:divBdr>
        <w:top w:val="none" w:sz="0" w:space="0" w:color="auto"/>
        <w:left w:val="none" w:sz="0" w:space="0" w:color="auto"/>
        <w:bottom w:val="none" w:sz="0" w:space="0" w:color="auto"/>
        <w:right w:val="none" w:sz="0" w:space="0" w:color="auto"/>
      </w:divBdr>
    </w:div>
    <w:div w:id="823355801">
      <w:bodyDiv w:val="1"/>
      <w:marLeft w:val="0"/>
      <w:marRight w:val="0"/>
      <w:marTop w:val="0"/>
      <w:marBottom w:val="0"/>
      <w:divBdr>
        <w:top w:val="none" w:sz="0" w:space="0" w:color="auto"/>
        <w:left w:val="none" w:sz="0" w:space="0" w:color="auto"/>
        <w:bottom w:val="none" w:sz="0" w:space="0" w:color="auto"/>
        <w:right w:val="none" w:sz="0" w:space="0" w:color="auto"/>
      </w:divBdr>
    </w:div>
    <w:div w:id="1594702699">
      <w:bodyDiv w:val="1"/>
      <w:marLeft w:val="0"/>
      <w:marRight w:val="0"/>
      <w:marTop w:val="0"/>
      <w:marBottom w:val="0"/>
      <w:divBdr>
        <w:top w:val="none" w:sz="0" w:space="0" w:color="auto"/>
        <w:left w:val="none" w:sz="0" w:space="0" w:color="auto"/>
        <w:bottom w:val="none" w:sz="0" w:space="0" w:color="auto"/>
        <w:right w:val="none" w:sz="0" w:space="0" w:color="auto"/>
      </w:divBdr>
    </w:div>
    <w:div w:id="1626348365">
      <w:bodyDiv w:val="1"/>
      <w:marLeft w:val="0"/>
      <w:marRight w:val="0"/>
      <w:marTop w:val="0"/>
      <w:marBottom w:val="0"/>
      <w:divBdr>
        <w:top w:val="none" w:sz="0" w:space="0" w:color="auto"/>
        <w:left w:val="none" w:sz="0" w:space="0" w:color="auto"/>
        <w:bottom w:val="none" w:sz="0" w:space="0" w:color="auto"/>
        <w:right w:val="none" w:sz="0" w:space="0" w:color="auto"/>
      </w:divBdr>
    </w:div>
    <w:div w:id="1902859210">
      <w:bodyDiv w:val="1"/>
      <w:marLeft w:val="0"/>
      <w:marRight w:val="0"/>
      <w:marTop w:val="0"/>
      <w:marBottom w:val="0"/>
      <w:divBdr>
        <w:top w:val="none" w:sz="0" w:space="0" w:color="auto"/>
        <w:left w:val="none" w:sz="0" w:space="0" w:color="auto"/>
        <w:bottom w:val="none" w:sz="0" w:space="0" w:color="auto"/>
        <w:right w:val="none" w:sz="0" w:space="0" w:color="auto"/>
      </w:divBdr>
    </w:div>
    <w:div w:id="190710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8e/Docs/RP-22354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1/Docs/R1-221298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8e/Docs/RP-223544.zip" TargetMode="External"/><Relationship Id="rId5" Type="http://schemas.openxmlformats.org/officeDocument/2006/relationships/numbering" Target="numbering.xml"/><Relationship Id="rId15" Type="http://schemas.openxmlformats.org/officeDocument/2006/relationships/hyperlink" Target="https://www.3gpp.org/ftp/tsg_ran/WG1_RL1/TSGR1_111/Docs/R1-2212536.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875/388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37CE7-B507-44C8-8B7C-C4FECA17C5A6}">
  <ds:schemaRefs>
    <ds:schemaRef ds:uri="http://schemas.openxmlformats.org/officeDocument/2006/bibliography"/>
  </ds:schemaRefs>
</ds:datastoreItem>
</file>

<file path=customXml/itemProps2.xml><?xml version="1.0" encoding="utf-8"?>
<ds:datastoreItem xmlns:ds="http://schemas.openxmlformats.org/officeDocument/2006/customXml" ds:itemID="{EE4CFEFA-E3CE-4552-A7CD-A66C87FD0C30}">
  <ds:schemaRefs>
    <ds:schemaRef ds:uri="http://schemas.microsoft.com/sharepoint/v3/contenttype/forms"/>
  </ds:schemaRefs>
</ds:datastoreItem>
</file>

<file path=customXml/itemProps3.xml><?xml version="1.0" encoding="utf-8"?>
<ds:datastoreItem xmlns:ds="http://schemas.openxmlformats.org/officeDocument/2006/customXml" ds:itemID="{ADE90860-EFFE-4291-BF05-DABE1300BD26}">
  <ds:schemaRefs>
    <ds:schemaRef ds:uri="d8762117-8292-4133-b1c7-eab5c6487cfd"/>
    <ds:schemaRef ds:uri="http://www.w3.org/XML/1998/namespace"/>
    <ds:schemaRef ds:uri="http://purl.org/dc/terms/"/>
    <ds:schemaRef ds:uri="http://schemas.microsoft.com/office/infopath/2007/PartnerControls"/>
    <ds:schemaRef ds:uri="2f282d3b-eb4a-4b09-b61f-b9593442e286"/>
    <ds:schemaRef ds:uri="http://purl.org/dc/dcmitype/"/>
    <ds:schemaRef ds:uri="http://schemas.microsoft.com/office/2006/documentManagement/types"/>
    <ds:schemaRef ds:uri="http://purl.org/dc/elements/1.1/"/>
    <ds:schemaRef ds:uri="http://schemas.openxmlformats.org/package/2006/metadata/core-properties"/>
    <ds:schemaRef ds:uri="9b239327-9e80-40e4-b1b7-4394fed77a33"/>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0B4A6B8B-4E28-41F2-8A6A-6B220EAAB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Emre A. Yavuz</cp:lastModifiedBy>
  <cp:revision>237</cp:revision>
  <dcterms:created xsi:type="dcterms:W3CDTF">2023-02-07T10:09:00Z</dcterms:created>
  <dcterms:modified xsi:type="dcterms:W3CDTF">2023-02-17T04:02:00Z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